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FF336" w14:textId="393090F5" w:rsidR="00757F72" w:rsidRPr="009C07E6" w:rsidRDefault="00757F72" w:rsidP="009C07E6">
      <w:pPr>
        <w:jc w:val="center"/>
        <w:rPr>
          <w:rFonts w:eastAsia="Times New Roman" w:cs="Times New Roman"/>
          <w:b/>
          <w:lang w:eastAsia="fr-FR"/>
        </w:rPr>
      </w:pPr>
      <w:r w:rsidRPr="009C07E6">
        <w:rPr>
          <w:rFonts w:eastAsia="Times New Roman" w:cs="Times New Roman"/>
          <w:b/>
          <w:lang w:eastAsia="fr-FR"/>
        </w:rPr>
        <w:t>Talents</w:t>
      </w:r>
    </w:p>
    <w:p w14:paraId="4C781719" w14:textId="1A1E6F77" w:rsidR="00757F72" w:rsidRDefault="004139C1" w:rsidP="009C07E6">
      <w:pPr>
        <w:jc w:val="center"/>
        <w:rPr>
          <w:rFonts w:eastAsia="Times New Roman" w:cs="Times New Roman"/>
          <w:b/>
          <w:lang w:eastAsia="fr-FR"/>
        </w:rPr>
      </w:pPr>
      <w:r>
        <w:rPr>
          <w:rFonts w:eastAsia="Times New Roman" w:cs="Times New Roman"/>
          <w:b/>
          <w:lang w:eastAsia="fr-FR"/>
        </w:rPr>
        <w:t>Pla</w:t>
      </w:r>
      <w:r w:rsidR="00E34B39">
        <w:rPr>
          <w:rFonts w:eastAsia="Times New Roman" w:cs="Times New Roman"/>
          <w:b/>
          <w:lang w:eastAsia="fr-FR"/>
        </w:rPr>
        <w:t>n</w:t>
      </w:r>
      <w:r>
        <w:rPr>
          <w:rFonts w:eastAsia="Times New Roman" w:cs="Times New Roman"/>
          <w:b/>
          <w:lang w:eastAsia="fr-FR"/>
        </w:rPr>
        <w:t xml:space="preserve"> de r</w:t>
      </w:r>
      <w:r w:rsidR="00757F72" w:rsidRPr="009C07E6">
        <w:rPr>
          <w:rFonts w:eastAsia="Times New Roman" w:cs="Times New Roman"/>
          <w:b/>
          <w:lang w:eastAsia="fr-FR"/>
        </w:rPr>
        <w:t xml:space="preserve">encontre </w:t>
      </w:r>
      <w:r w:rsidR="002756E0">
        <w:rPr>
          <w:rFonts w:eastAsia="Times New Roman" w:cs="Times New Roman"/>
          <w:b/>
          <w:lang w:eastAsia="fr-FR"/>
        </w:rPr>
        <w:t>Adultes</w:t>
      </w:r>
    </w:p>
    <w:p w14:paraId="4B2BF821" w14:textId="77777777" w:rsidR="009C07E6" w:rsidRPr="009C07E6" w:rsidRDefault="009C07E6" w:rsidP="009C07E6">
      <w:pPr>
        <w:jc w:val="center"/>
        <w:rPr>
          <w:rFonts w:eastAsia="Times New Roman" w:cs="Times New Roman"/>
          <w:b/>
          <w:lang w:eastAsia="fr-FR"/>
        </w:rPr>
      </w:pPr>
    </w:p>
    <w:p w14:paraId="1AC75225" w14:textId="352A65EC" w:rsidR="009C07E6" w:rsidRPr="009C07E6" w:rsidRDefault="009C07E6" w:rsidP="009C07E6">
      <w:pPr>
        <w:rPr>
          <w:rFonts w:eastAsia="Times New Roman" w:cs="Times New Roman"/>
          <w:b/>
          <w:lang w:eastAsia="fr-FR"/>
        </w:rPr>
      </w:pPr>
      <w:r w:rsidRPr="009C07E6">
        <w:rPr>
          <w:rFonts w:eastAsia="Times New Roman" w:cs="Times New Roman"/>
          <w:b/>
          <w:lang w:eastAsia="fr-FR"/>
        </w:rPr>
        <w:t>Documents</w:t>
      </w:r>
    </w:p>
    <w:p w14:paraId="398549E8" w14:textId="11B35E27" w:rsidR="009C07E6" w:rsidRPr="009C07E6" w:rsidRDefault="009C07E6" w:rsidP="009C07E6">
      <w:pPr>
        <w:rPr>
          <w:rFonts w:eastAsia="Times New Roman" w:cs="Times New Roman"/>
          <w:bCs/>
          <w:lang w:eastAsia="fr-FR"/>
        </w:rPr>
      </w:pPr>
      <w:r w:rsidRPr="009C07E6">
        <w:rPr>
          <w:rFonts w:eastAsia="Times New Roman" w:cs="Times New Roman"/>
          <w:bCs/>
          <w:lang w:eastAsia="fr-FR"/>
        </w:rPr>
        <w:t>Cartes</w:t>
      </w:r>
      <w:r w:rsidR="00271AEB">
        <w:rPr>
          <w:rFonts w:eastAsia="Times New Roman" w:cs="Times New Roman"/>
          <w:bCs/>
          <w:lang w:eastAsia="fr-FR"/>
        </w:rPr>
        <w:t>-</w:t>
      </w:r>
      <w:r w:rsidRPr="009C07E6">
        <w:rPr>
          <w:rFonts w:eastAsia="Times New Roman" w:cs="Times New Roman"/>
          <w:bCs/>
          <w:lang w:eastAsia="fr-FR"/>
        </w:rPr>
        <w:t>indice</w:t>
      </w:r>
      <w:r w:rsidR="00271AEB">
        <w:rPr>
          <w:rFonts w:eastAsia="Times New Roman" w:cs="Times New Roman"/>
          <w:bCs/>
          <w:lang w:eastAsia="fr-FR"/>
        </w:rPr>
        <w:t>s</w:t>
      </w:r>
      <w:r w:rsidRPr="009C07E6">
        <w:rPr>
          <w:rFonts w:eastAsia="Times New Roman" w:cs="Times New Roman"/>
          <w:bCs/>
          <w:lang w:eastAsia="fr-FR"/>
        </w:rPr>
        <w:t xml:space="preserve"> </w:t>
      </w:r>
      <w:r w:rsidR="009C691E">
        <w:rPr>
          <w:rFonts w:eastAsia="Times New Roman" w:cs="Times New Roman"/>
          <w:bCs/>
          <w:lang w:eastAsia="fr-FR"/>
        </w:rPr>
        <w:t xml:space="preserve">- </w:t>
      </w:r>
      <w:r w:rsidR="009C691E" w:rsidRPr="009C691E">
        <w:rPr>
          <w:rFonts w:eastAsia="Times New Roman" w:cs="Times New Roman"/>
          <w:bCs/>
          <w:color w:val="1F497D" w:themeColor="text2"/>
          <w:lang w:eastAsia="fr-FR"/>
        </w:rPr>
        <w:t>T</w:t>
      </w:r>
      <w:r w:rsidRPr="009C691E">
        <w:rPr>
          <w:rFonts w:eastAsia="Times New Roman" w:cs="Times New Roman"/>
          <w:bCs/>
          <w:color w:val="1F497D" w:themeColor="text2"/>
          <w:lang w:eastAsia="fr-FR"/>
        </w:rPr>
        <w:t>alents\Adultes</w:t>
      </w:r>
      <w:r w:rsidR="009C691E" w:rsidRPr="009C691E">
        <w:rPr>
          <w:rFonts w:eastAsia="Times New Roman" w:cs="Times New Roman"/>
          <w:bCs/>
          <w:color w:val="1F497D" w:themeColor="text2"/>
          <w:lang w:eastAsia="fr-FR"/>
        </w:rPr>
        <w:t>\L</w:t>
      </w:r>
      <w:r w:rsidRPr="009C691E">
        <w:rPr>
          <w:rFonts w:eastAsia="Times New Roman" w:cs="Times New Roman"/>
          <w:bCs/>
          <w:color w:val="1F497D" w:themeColor="text2"/>
          <w:lang w:eastAsia="fr-FR"/>
        </w:rPr>
        <w:t>ecture au</w:t>
      </w:r>
      <w:r w:rsidR="009C691E" w:rsidRPr="009C691E">
        <w:rPr>
          <w:rFonts w:eastAsia="Times New Roman" w:cs="Times New Roman"/>
          <w:bCs/>
          <w:color w:val="1F497D" w:themeColor="text2"/>
          <w:lang w:eastAsia="fr-FR"/>
        </w:rPr>
        <w:t xml:space="preserve"> </w:t>
      </w:r>
      <w:r w:rsidRPr="009C691E">
        <w:rPr>
          <w:rFonts w:eastAsia="Times New Roman" w:cs="Times New Roman"/>
          <w:bCs/>
          <w:color w:val="1F497D" w:themeColor="text2"/>
          <w:lang w:eastAsia="fr-FR"/>
        </w:rPr>
        <w:t>plu</w:t>
      </w:r>
      <w:r w:rsidR="009C691E" w:rsidRPr="009C691E">
        <w:rPr>
          <w:rFonts w:eastAsia="Times New Roman" w:cs="Times New Roman"/>
          <w:bCs/>
          <w:color w:val="1F497D" w:themeColor="text2"/>
          <w:lang w:eastAsia="fr-FR"/>
        </w:rPr>
        <w:t>s</w:t>
      </w:r>
      <w:r w:rsidRPr="009C691E">
        <w:rPr>
          <w:rFonts w:eastAsia="Times New Roman" w:cs="Times New Roman"/>
          <w:bCs/>
          <w:color w:val="1F497D" w:themeColor="text2"/>
          <w:lang w:eastAsia="fr-FR"/>
        </w:rPr>
        <w:t xml:space="preserve"> près</w:t>
      </w:r>
    </w:p>
    <w:p w14:paraId="3BEDB6FF" w14:textId="6BF60765" w:rsidR="009C07E6" w:rsidRPr="009C07E6" w:rsidRDefault="009C07E6" w:rsidP="009C07E6">
      <w:pPr>
        <w:rPr>
          <w:rFonts w:eastAsia="Times New Roman" w:cs="Times New Roman"/>
          <w:bCs/>
          <w:lang w:eastAsia="fr-FR"/>
        </w:rPr>
      </w:pPr>
      <w:r w:rsidRPr="009C07E6">
        <w:rPr>
          <w:rFonts w:eastAsia="Times New Roman" w:cs="Times New Roman"/>
          <w:bCs/>
          <w:lang w:eastAsia="fr-FR"/>
        </w:rPr>
        <w:t xml:space="preserve">Cartes du jeu des nombres – </w:t>
      </w:r>
      <w:r w:rsidR="009C691E" w:rsidRPr="009C691E">
        <w:rPr>
          <w:rFonts w:eastAsia="Times New Roman" w:cs="Times New Roman"/>
          <w:bCs/>
          <w:color w:val="1F497D" w:themeColor="text2"/>
          <w:lang w:eastAsia="fr-FR"/>
        </w:rPr>
        <w:t>T</w:t>
      </w:r>
      <w:r w:rsidRPr="009C691E">
        <w:rPr>
          <w:rFonts w:eastAsia="Times New Roman" w:cs="Times New Roman"/>
          <w:bCs/>
          <w:color w:val="1F497D" w:themeColor="text2"/>
          <w:lang w:eastAsia="fr-FR"/>
        </w:rPr>
        <w:t>alents\</w:t>
      </w:r>
      <w:r w:rsidR="009C691E" w:rsidRPr="009C691E">
        <w:rPr>
          <w:rFonts w:eastAsia="Times New Roman" w:cs="Times New Roman"/>
          <w:bCs/>
          <w:color w:val="1F497D" w:themeColor="text2"/>
          <w:lang w:eastAsia="fr-FR"/>
        </w:rPr>
        <w:t>J</w:t>
      </w:r>
      <w:r w:rsidRPr="009C691E">
        <w:rPr>
          <w:rFonts w:eastAsia="Times New Roman" w:cs="Times New Roman"/>
          <w:bCs/>
          <w:color w:val="1F497D" w:themeColor="text2"/>
          <w:lang w:eastAsia="fr-FR"/>
        </w:rPr>
        <w:t xml:space="preserve">eux </w:t>
      </w:r>
    </w:p>
    <w:p w14:paraId="0FFC450B" w14:textId="193D3D04" w:rsidR="009C07E6" w:rsidRDefault="009C07E6" w:rsidP="009C07E6">
      <w:pPr>
        <w:rPr>
          <w:rFonts w:eastAsia="Times New Roman" w:cs="Times New Roman"/>
          <w:bCs/>
          <w:color w:val="1F497D" w:themeColor="text2"/>
          <w:lang w:eastAsia="fr-FR"/>
        </w:rPr>
      </w:pPr>
      <w:r w:rsidRPr="009C07E6">
        <w:rPr>
          <w:rFonts w:eastAsia="Times New Roman" w:cs="Times New Roman"/>
          <w:bCs/>
          <w:lang w:eastAsia="fr-FR"/>
        </w:rPr>
        <w:t>Diaporama méditation</w:t>
      </w:r>
      <w:r w:rsidR="009C691E">
        <w:rPr>
          <w:rFonts w:eastAsia="Times New Roman" w:cs="Times New Roman"/>
          <w:bCs/>
          <w:lang w:eastAsia="fr-FR"/>
        </w:rPr>
        <w:t xml:space="preserve"> - </w:t>
      </w:r>
      <w:r w:rsidR="009C691E" w:rsidRPr="009C691E">
        <w:rPr>
          <w:rFonts w:eastAsia="Times New Roman" w:cs="Times New Roman"/>
          <w:bCs/>
          <w:color w:val="1F497D" w:themeColor="text2"/>
          <w:lang w:eastAsia="fr-FR"/>
        </w:rPr>
        <w:t>T</w:t>
      </w:r>
      <w:r w:rsidRPr="009C691E">
        <w:rPr>
          <w:rFonts w:eastAsia="Times New Roman" w:cs="Times New Roman"/>
          <w:bCs/>
          <w:color w:val="1F497D" w:themeColor="text2"/>
          <w:lang w:eastAsia="fr-FR"/>
        </w:rPr>
        <w:t>alents\</w:t>
      </w:r>
      <w:r w:rsidR="009C691E" w:rsidRPr="009C691E">
        <w:rPr>
          <w:rFonts w:eastAsia="Times New Roman" w:cs="Times New Roman"/>
          <w:bCs/>
          <w:color w:val="1F497D" w:themeColor="text2"/>
          <w:lang w:eastAsia="fr-FR"/>
        </w:rPr>
        <w:t>M</w:t>
      </w:r>
      <w:r w:rsidRPr="009C691E">
        <w:rPr>
          <w:rFonts w:eastAsia="Times New Roman" w:cs="Times New Roman"/>
          <w:bCs/>
          <w:color w:val="1F497D" w:themeColor="text2"/>
          <w:lang w:eastAsia="fr-FR"/>
        </w:rPr>
        <w:t>éditation\Royaume Adultes</w:t>
      </w:r>
    </w:p>
    <w:p w14:paraId="307DDFA2" w14:textId="77777777" w:rsidR="002756E0" w:rsidRDefault="002756E0" w:rsidP="009C07E6">
      <w:pPr>
        <w:rPr>
          <w:rFonts w:eastAsia="Times New Roman" w:cs="Times New Roman"/>
          <w:bCs/>
          <w:color w:val="1F497D" w:themeColor="text2"/>
          <w:lang w:eastAsia="fr-FR"/>
        </w:rPr>
      </w:pPr>
    </w:p>
    <w:p w14:paraId="57ECFC3C" w14:textId="1E984149" w:rsidR="002756E0" w:rsidRPr="002756E0" w:rsidRDefault="002756E0" w:rsidP="009C07E6">
      <w:pPr>
        <w:rPr>
          <w:rFonts w:eastAsia="Times New Roman" w:cs="Times New Roman"/>
          <w:bCs/>
          <w:color w:val="000000" w:themeColor="text1"/>
          <w:lang w:eastAsia="fr-FR"/>
        </w:rPr>
      </w:pPr>
      <w:proofErr w:type="gramStart"/>
      <w:r w:rsidRPr="002756E0">
        <w:rPr>
          <w:rFonts w:eastAsia="Times New Roman" w:cs="Times New Roman"/>
          <w:b/>
          <w:color w:val="000000" w:themeColor="text1"/>
          <w:lang w:eastAsia="fr-FR"/>
        </w:rPr>
        <w:t>Timing</w:t>
      </w:r>
      <w:proofErr w:type="gramEnd"/>
      <w:r w:rsidRPr="002756E0">
        <w:rPr>
          <w:rFonts w:eastAsia="Times New Roman" w:cs="Times New Roman"/>
          <w:bCs/>
          <w:color w:val="000000" w:themeColor="text1"/>
          <w:lang w:eastAsia="fr-FR"/>
        </w:rPr>
        <w:t xml:space="preserve"> 2h</w:t>
      </w:r>
    </w:p>
    <w:p w14:paraId="4B6672AD" w14:textId="77777777" w:rsidR="00757F72" w:rsidRDefault="00757F72" w:rsidP="00FF23E9">
      <w:pPr>
        <w:rPr>
          <w:rFonts w:eastAsia="Times New Roman" w:cs="Times New Roman"/>
          <w:bCs/>
          <w:lang w:eastAsia="fr-FR"/>
        </w:rPr>
      </w:pPr>
    </w:p>
    <w:p w14:paraId="680411D1" w14:textId="643CA7F0" w:rsidR="009C691E" w:rsidRDefault="009C691E" w:rsidP="00FF23E9">
      <w:pPr>
        <w:rPr>
          <w:rFonts w:eastAsia="Times New Roman" w:cs="Times New Roman"/>
          <w:b/>
          <w:lang w:eastAsia="fr-FR"/>
        </w:rPr>
      </w:pPr>
      <w:r>
        <w:rPr>
          <w:rFonts w:eastAsia="Times New Roman" w:cs="Times New Roman"/>
          <w:b/>
          <w:lang w:eastAsia="fr-FR"/>
        </w:rPr>
        <w:t>Accueil</w:t>
      </w:r>
      <w:r w:rsidR="002756E0">
        <w:rPr>
          <w:rFonts w:eastAsia="Times New Roman" w:cs="Times New Roman"/>
          <w:b/>
          <w:lang w:eastAsia="fr-FR"/>
        </w:rPr>
        <w:t xml:space="preserve"> </w:t>
      </w:r>
      <w:r w:rsidR="002756E0" w:rsidRPr="002756E0">
        <w:rPr>
          <w:rFonts w:eastAsia="Times New Roman" w:cs="Times New Roman"/>
          <w:bCs/>
          <w:color w:val="EE0000"/>
          <w:lang w:eastAsia="fr-FR"/>
        </w:rPr>
        <w:t xml:space="preserve">– </w:t>
      </w:r>
      <w:r w:rsidR="002756E0">
        <w:rPr>
          <w:rFonts w:eastAsia="Times New Roman" w:cs="Times New Roman"/>
          <w:bCs/>
          <w:color w:val="EE0000"/>
          <w:lang w:eastAsia="fr-FR"/>
        </w:rPr>
        <w:t>5</w:t>
      </w:r>
      <w:r w:rsidR="002756E0" w:rsidRPr="002756E0">
        <w:rPr>
          <w:rFonts w:eastAsia="Times New Roman" w:cs="Times New Roman"/>
          <w:bCs/>
          <w:color w:val="EE0000"/>
          <w:lang w:eastAsia="fr-FR"/>
        </w:rPr>
        <w:t>mn</w:t>
      </w:r>
    </w:p>
    <w:p w14:paraId="77451742" w14:textId="644172F1" w:rsidR="00757F72" w:rsidRPr="009C691E" w:rsidRDefault="00757F72" w:rsidP="00FF23E9">
      <w:pPr>
        <w:rPr>
          <w:rFonts w:eastAsia="Times New Roman" w:cs="Times New Roman"/>
          <w:b/>
          <w:lang w:eastAsia="fr-FR"/>
        </w:rPr>
      </w:pPr>
      <w:r w:rsidRPr="009C691E">
        <w:rPr>
          <w:rFonts w:eastAsia="Times New Roman" w:cs="Times New Roman"/>
          <w:b/>
          <w:lang w:eastAsia="fr-FR"/>
        </w:rPr>
        <w:t>Présentation</w:t>
      </w:r>
    </w:p>
    <w:p w14:paraId="1B9128F4" w14:textId="77777777" w:rsidR="00F021ED" w:rsidRDefault="00757F72" w:rsidP="00FF23E9">
      <w:pPr>
        <w:rPr>
          <w:rFonts w:eastAsia="Times New Roman" w:cs="Times New Roman"/>
          <w:bCs/>
          <w:lang w:eastAsia="fr-FR"/>
        </w:rPr>
      </w:pPr>
      <w:r w:rsidRPr="009C691E">
        <w:rPr>
          <w:rFonts w:eastAsia="Times New Roman" w:cs="Times New Roman"/>
          <w:b/>
          <w:lang w:eastAsia="fr-FR"/>
        </w:rPr>
        <w:t>Mot introduction</w:t>
      </w:r>
    </w:p>
    <w:p w14:paraId="5E271B93" w14:textId="73CF7A6B" w:rsidR="004139C1" w:rsidRDefault="00F021ED" w:rsidP="00FF23E9">
      <w:pPr>
        <w:rPr>
          <w:rFonts w:eastAsia="Times New Roman" w:cs="Times New Roman"/>
          <w:bCs/>
          <w:lang w:eastAsia="fr-FR"/>
        </w:rPr>
      </w:pPr>
      <w:r>
        <w:rPr>
          <w:rFonts w:eastAsia="Times New Roman" w:cs="Times New Roman"/>
          <w:bCs/>
          <w:lang w:eastAsia="fr-FR"/>
        </w:rPr>
        <w:t xml:space="preserve">Nous allons prendre un temps </w:t>
      </w:r>
      <w:r w:rsidR="004139C1">
        <w:rPr>
          <w:rFonts w:eastAsia="Times New Roman" w:cs="Times New Roman"/>
          <w:bCs/>
          <w:lang w:eastAsia="fr-FR"/>
        </w:rPr>
        <w:t>de lecture du texte au plus près en tant qu’adulte</w:t>
      </w:r>
    </w:p>
    <w:p w14:paraId="65DF0E94" w14:textId="591F7480" w:rsidR="00F021ED" w:rsidRDefault="00F021ED" w:rsidP="00FF23E9">
      <w:pPr>
        <w:rPr>
          <w:rFonts w:eastAsia="Times New Roman" w:cs="Times New Roman"/>
          <w:bCs/>
          <w:lang w:eastAsia="fr-FR"/>
        </w:rPr>
      </w:pPr>
      <w:r>
        <w:rPr>
          <w:rFonts w:eastAsia="Times New Roman" w:cs="Times New Roman"/>
          <w:bCs/>
          <w:lang w:eastAsia="fr-FR"/>
        </w:rPr>
        <w:t>Inviter à se mettre en attitude d’écoute, de se laisser interpeler par le texte</w:t>
      </w:r>
    </w:p>
    <w:p w14:paraId="16C7DA62" w14:textId="77777777" w:rsidR="00757F72" w:rsidRDefault="00757F72" w:rsidP="00FF23E9">
      <w:pPr>
        <w:rPr>
          <w:rFonts w:eastAsia="Times New Roman" w:cs="Times New Roman"/>
          <w:bCs/>
          <w:lang w:eastAsia="fr-FR"/>
        </w:rPr>
      </w:pPr>
    </w:p>
    <w:p w14:paraId="1D4872A2" w14:textId="1835EF7A" w:rsidR="00757F72" w:rsidRPr="009C691E" w:rsidRDefault="00757F72" w:rsidP="00FF23E9">
      <w:pPr>
        <w:rPr>
          <w:rFonts w:eastAsia="Times New Roman" w:cs="Times New Roman"/>
          <w:b/>
          <w:lang w:eastAsia="fr-FR"/>
        </w:rPr>
      </w:pPr>
      <w:r w:rsidRPr="009C691E">
        <w:rPr>
          <w:rFonts w:eastAsia="Times New Roman" w:cs="Times New Roman"/>
          <w:b/>
          <w:lang w:eastAsia="fr-FR"/>
        </w:rPr>
        <w:t xml:space="preserve">Image </w:t>
      </w:r>
      <w:r w:rsidR="009C691E" w:rsidRPr="009C691E">
        <w:rPr>
          <w:rFonts w:eastAsia="Times New Roman" w:cs="Times New Roman"/>
          <w:b/>
          <w:lang w:eastAsia="fr-FR"/>
        </w:rPr>
        <w:t>T</w:t>
      </w:r>
      <w:r w:rsidRPr="009C691E">
        <w:rPr>
          <w:rFonts w:eastAsia="Times New Roman" w:cs="Times New Roman"/>
          <w:b/>
          <w:lang w:eastAsia="fr-FR"/>
        </w:rPr>
        <w:t>alents Mironov</w:t>
      </w:r>
      <w:r w:rsidR="002756E0">
        <w:rPr>
          <w:rFonts w:eastAsia="Times New Roman" w:cs="Times New Roman"/>
          <w:b/>
          <w:lang w:eastAsia="fr-FR"/>
        </w:rPr>
        <w:t xml:space="preserve"> – </w:t>
      </w:r>
      <w:r w:rsidR="002756E0">
        <w:rPr>
          <w:rFonts w:eastAsia="Times New Roman" w:cs="Times New Roman"/>
          <w:bCs/>
          <w:color w:val="1F497D" w:themeColor="text2"/>
          <w:lang w:eastAsia="fr-FR"/>
        </w:rPr>
        <w:t>T</w:t>
      </w:r>
      <w:r w:rsidR="002756E0" w:rsidRPr="002756E0">
        <w:rPr>
          <w:rFonts w:eastAsia="Times New Roman" w:cs="Times New Roman"/>
          <w:bCs/>
          <w:color w:val="1F497D" w:themeColor="text2"/>
          <w:lang w:eastAsia="fr-FR"/>
        </w:rPr>
        <w:t>alents\</w:t>
      </w:r>
      <w:r w:rsidR="002756E0">
        <w:rPr>
          <w:rFonts w:eastAsia="Times New Roman" w:cs="Times New Roman"/>
          <w:bCs/>
          <w:color w:val="1F497D" w:themeColor="text2"/>
          <w:lang w:eastAsia="fr-FR"/>
        </w:rPr>
        <w:t>I</w:t>
      </w:r>
      <w:r w:rsidR="002756E0" w:rsidRPr="002756E0">
        <w:rPr>
          <w:rFonts w:eastAsia="Times New Roman" w:cs="Times New Roman"/>
          <w:bCs/>
          <w:color w:val="1F497D" w:themeColor="text2"/>
          <w:lang w:eastAsia="fr-FR"/>
        </w:rPr>
        <w:t>mages</w:t>
      </w:r>
      <w:r w:rsidR="002756E0">
        <w:rPr>
          <w:rFonts w:eastAsia="Times New Roman" w:cs="Times New Roman"/>
          <w:bCs/>
          <w:color w:val="1F497D" w:themeColor="text2"/>
          <w:lang w:eastAsia="fr-FR"/>
        </w:rPr>
        <w:t xml:space="preserve"> </w:t>
      </w:r>
      <w:r w:rsidR="002756E0" w:rsidRPr="002756E0">
        <w:rPr>
          <w:rFonts w:eastAsia="Times New Roman" w:cs="Times New Roman"/>
          <w:bCs/>
          <w:color w:val="EE0000"/>
          <w:lang w:eastAsia="fr-FR"/>
        </w:rPr>
        <w:t>–</w:t>
      </w:r>
      <w:r w:rsidR="002756E0">
        <w:rPr>
          <w:rFonts w:eastAsia="Times New Roman" w:cs="Times New Roman"/>
          <w:bCs/>
          <w:color w:val="EE0000"/>
          <w:lang w:eastAsia="fr-FR"/>
        </w:rPr>
        <w:t xml:space="preserve"> 5</w:t>
      </w:r>
      <w:r w:rsidR="002756E0" w:rsidRPr="002756E0">
        <w:rPr>
          <w:rFonts w:eastAsia="Times New Roman" w:cs="Times New Roman"/>
          <w:bCs/>
          <w:color w:val="EE0000"/>
          <w:lang w:eastAsia="fr-FR"/>
        </w:rPr>
        <w:t>mn</w:t>
      </w:r>
    </w:p>
    <w:p w14:paraId="49DF6847" w14:textId="0AD9712A" w:rsidR="00757F72" w:rsidRDefault="00757F72" w:rsidP="00FF23E9">
      <w:pPr>
        <w:rPr>
          <w:rFonts w:eastAsia="Times New Roman" w:cs="Times New Roman"/>
          <w:bCs/>
          <w:lang w:eastAsia="fr-FR"/>
        </w:rPr>
      </w:pPr>
      <w:r>
        <w:rPr>
          <w:rFonts w:eastAsia="Times New Roman" w:cs="Times New Roman"/>
          <w:bCs/>
          <w:lang w:eastAsia="fr-FR"/>
        </w:rPr>
        <w:t xml:space="preserve">Projeter </w:t>
      </w:r>
      <w:r w:rsidR="009C691E">
        <w:rPr>
          <w:rFonts w:eastAsia="Times New Roman" w:cs="Times New Roman"/>
          <w:bCs/>
          <w:lang w:eastAsia="fr-FR"/>
        </w:rPr>
        <w:t>l’image - F</w:t>
      </w:r>
      <w:r>
        <w:rPr>
          <w:rFonts w:eastAsia="Times New Roman" w:cs="Times New Roman"/>
          <w:bCs/>
          <w:lang w:eastAsia="fr-FR"/>
        </w:rPr>
        <w:t>aire décrire sans commentaire</w:t>
      </w:r>
    </w:p>
    <w:p w14:paraId="7B26A384" w14:textId="77777777" w:rsidR="00757F72" w:rsidRDefault="00757F72" w:rsidP="00FF23E9">
      <w:pPr>
        <w:rPr>
          <w:rFonts w:eastAsia="Times New Roman" w:cs="Times New Roman"/>
          <w:bCs/>
          <w:lang w:eastAsia="fr-FR"/>
        </w:rPr>
      </w:pPr>
    </w:p>
    <w:p w14:paraId="258413DF" w14:textId="2688E74B" w:rsidR="00757F72" w:rsidRPr="009C691E" w:rsidRDefault="00757F72" w:rsidP="00FF23E9">
      <w:pPr>
        <w:rPr>
          <w:rFonts w:eastAsia="Times New Roman" w:cs="Times New Roman"/>
          <w:b/>
          <w:lang w:eastAsia="fr-FR"/>
        </w:rPr>
      </w:pPr>
      <w:r w:rsidRPr="009C691E">
        <w:rPr>
          <w:rFonts w:eastAsia="Times New Roman" w:cs="Times New Roman"/>
          <w:b/>
          <w:lang w:eastAsia="fr-FR"/>
        </w:rPr>
        <w:t>Présentation du texte Mt 5, 14-30</w:t>
      </w:r>
      <w:r w:rsidR="002756E0">
        <w:rPr>
          <w:rFonts w:eastAsia="Times New Roman" w:cs="Times New Roman"/>
          <w:b/>
          <w:lang w:eastAsia="fr-FR"/>
        </w:rPr>
        <w:t xml:space="preserve"> </w:t>
      </w:r>
      <w:r w:rsidR="002756E0" w:rsidRPr="002756E0">
        <w:rPr>
          <w:rFonts w:eastAsia="Times New Roman" w:cs="Times New Roman"/>
          <w:bCs/>
          <w:color w:val="EE0000"/>
          <w:lang w:eastAsia="fr-FR"/>
        </w:rPr>
        <w:t>– 10mn</w:t>
      </w:r>
    </w:p>
    <w:p w14:paraId="5D933DC6" w14:textId="7CABF52C" w:rsidR="00757F72" w:rsidRDefault="00757F72" w:rsidP="00FF23E9">
      <w:pPr>
        <w:rPr>
          <w:rFonts w:eastAsia="Times New Roman" w:cs="Times New Roman"/>
          <w:bCs/>
          <w:lang w:eastAsia="fr-FR"/>
        </w:rPr>
      </w:pPr>
      <w:r>
        <w:rPr>
          <w:rFonts w:eastAsia="Times New Roman" w:cs="Times New Roman"/>
          <w:bCs/>
          <w:lang w:eastAsia="fr-FR"/>
        </w:rPr>
        <w:t xml:space="preserve">Ce qu’est une parabole – </w:t>
      </w:r>
      <w:r w:rsidRPr="009C691E">
        <w:rPr>
          <w:rFonts w:eastAsia="Times New Roman" w:cs="Times New Roman"/>
          <w:bCs/>
          <w:color w:val="1F497D" w:themeColor="text2"/>
          <w:lang w:eastAsia="fr-FR"/>
        </w:rPr>
        <w:t xml:space="preserve">Adultes\Repères </w:t>
      </w:r>
    </w:p>
    <w:p w14:paraId="1E8ADD14" w14:textId="77777777" w:rsidR="00757F72" w:rsidRDefault="00757F72" w:rsidP="00FF23E9">
      <w:pPr>
        <w:rPr>
          <w:rFonts w:eastAsia="Times New Roman" w:cs="Times New Roman"/>
          <w:bCs/>
          <w:lang w:eastAsia="fr-FR"/>
        </w:rPr>
      </w:pPr>
    </w:p>
    <w:p w14:paraId="78553D42" w14:textId="346793C8" w:rsidR="00757F72" w:rsidRDefault="00757F72" w:rsidP="00FF23E9">
      <w:pPr>
        <w:rPr>
          <w:rFonts w:eastAsia="Times New Roman" w:cs="Times New Roman"/>
          <w:bCs/>
          <w:lang w:eastAsia="fr-FR"/>
        </w:rPr>
      </w:pPr>
      <w:r w:rsidRPr="009C691E">
        <w:rPr>
          <w:rFonts w:eastAsia="Times New Roman" w:cs="Times New Roman"/>
          <w:b/>
          <w:lang w:eastAsia="fr-FR"/>
        </w:rPr>
        <w:t>Lecture Mt 5, 14-30</w:t>
      </w:r>
      <w:r>
        <w:rPr>
          <w:rFonts w:eastAsia="Times New Roman" w:cs="Times New Roman"/>
          <w:bCs/>
          <w:lang w:eastAsia="fr-FR"/>
        </w:rPr>
        <w:t xml:space="preserve"> dans </w:t>
      </w:r>
      <w:r w:rsidR="009C691E">
        <w:rPr>
          <w:rFonts w:eastAsia="Times New Roman" w:cs="Times New Roman"/>
          <w:bCs/>
          <w:lang w:eastAsia="fr-FR"/>
        </w:rPr>
        <w:t>le</w:t>
      </w:r>
      <w:r>
        <w:rPr>
          <w:rFonts w:eastAsia="Times New Roman" w:cs="Times New Roman"/>
          <w:bCs/>
          <w:lang w:eastAsia="fr-FR"/>
        </w:rPr>
        <w:t xml:space="preserve">s bibles – Situer Matthieu – Il écrit pour </w:t>
      </w:r>
      <w:r w:rsidR="009C691E">
        <w:rPr>
          <w:rFonts w:eastAsia="Times New Roman" w:cs="Times New Roman"/>
          <w:bCs/>
          <w:lang w:eastAsia="fr-FR"/>
        </w:rPr>
        <w:t>le</w:t>
      </w:r>
      <w:r>
        <w:rPr>
          <w:rFonts w:eastAsia="Times New Roman" w:cs="Times New Roman"/>
          <w:bCs/>
          <w:lang w:eastAsia="fr-FR"/>
        </w:rPr>
        <w:t>s juifs</w:t>
      </w:r>
    </w:p>
    <w:p w14:paraId="794AF357" w14:textId="77777777" w:rsidR="00757F72" w:rsidRDefault="00757F72" w:rsidP="00FF23E9">
      <w:pPr>
        <w:rPr>
          <w:rFonts w:eastAsia="Times New Roman" w:cs="Times New Roman"/>
          <w:bCs/>
          <w:lang w:eastAsia="fr-FR"/>
        </w:rPr>
      </w:pPr>
    </w:p>
    <w:p w14:paraId="2DAA38CB" w14:textId="5A0C4202" w:rsidR="00757F72" w:rsidRPr="009C691E" w:rsidRDefault="00757F72" w:rsidP="00FF23E9">
      <w:pPr>
        <w:rPr>
          <w:rFonts w:eastAsia="Times New Roman" w:cs="Times New Roman"/>
          <w:b/>
          <w:lang w:eastAsia="fr-FR"/>
        </w:rPr>
      </w:pPr>
      <w:r w:rsidRPr="009C691E">
        <w:rPr>
          <w:rFonts w:eastAsia="Times New Roman" w:cs="Times New Roman"/>
          <w:b/>
          <w:lang w:eastAsia="fr-FR"/>
        </w:rPr>
        <w:t xml:space="preserve">Temps de recherche de questions </w:t>
      </w:r>
      <w:r w:rsidR="00F021ED" w:rsidRPr="00F021ED">
        <w:rPr>
          <w:rFonts w:eastAsia="Times New Roman" w:cs="Times New Roman"/>
          <w:bCs/>
          <w:lang w:eastAsia="fr-FR"/>
        </w:rPr>
        <w:t xml:space="preserve">- </w:t>
      </w:r>
      <w:r w:rsidRPr="00F021ED">
        <w:rPr>
          <w:rFonts w:eastAsia="Times New Roman" w:cs="Times New Roman"/>
          <w:bCs/>
          <w:lang w:eastAsia="fr-FR"/>
        </w:rPr>
        <w:t>par 2 ou 3</w:t>
      </w:r>
      <w:r w:rsidRPr="009C691E">
        <w:rPr>
          <w:rFonts w:eastAsia="Times New Roman" w:cs="Times New Roman"/>
          <w:b/>
          <w:lang w:eastAsia="fr-FR"/>
        </w:rPr>
        <w:t xml:space="preserve"> </w:t>
      </w:r>
      <w:r w:rsidR="002756E0" w:rsidRPr="002756E0">
        <w:rPr>
          <w:rFonts w:eastAsia="Times New Roman" w:cs="Times New Roman"/>
          <w:bCs/>
          <w:color w:val="EE0000"/>
          <w:lang w:eastAsia="fr-FR"/>
        </w:rPr>
        <w:t>– 1</w:t>
      </w:r>
      <w:r w:rsidR="002756E0">
        <w:rPr>
          <w:rFonts w:eastAsia="Times New Roman" w:cs="Times New Roman"/>
          <w:bCs/>
          <w:color w:val="EE0000"/>
          <w:lang w:eastAsia="fr-FR"/>
        </w:rPr>
        <w:t>5</w:t>
      </w:r>
      <w:r w:rsidR="002756E0" w:rsidRPr="002756E0">
        <w:rPr>
          <w:rFonts w:eastAsia="Times New Roman" w:cs="Times New Roman"/>
          <w:bCs/>
          <w:color w:val="EE0000"/>
          <w:lang w:eastAsia="fr-FR"/>
        </w:rPr>
        <w:t>mn</w:t>
      </w:r>
    </w:p>
    <w:p w14:paraId="327DCFD7" w14:textId="0003AD14" w:rsidR="00757F72" w:rsidRDefault="00757F72" w:rsidP="00FF23E9">
      <w:pPr>
        <w:rPr>
          <w:rFonts w:eastAsia="Times New Roman" w:cs="Times New Roman"/>
          <w:bCs/>
          <w:lang w:eastAsia="fr-FR"/>
        </w:rPr>
      </w:pPr>
      <w:r>
        <w:rPr>
          <w:rFonts w:eastAsia="Times New Roman" w:cs="Times New Roman"/>
          <w:bCs/>
          <w:lang w:eastAsia="fr-FR"/>
        </w:rPr>
        <w:t xml:space="preserve">Remontée des questions </w:t>
      </w:r>
    </w:p>
    <w:p w14:paraId="100773A8" w14:textId="77777777" w:rsidR="00757F72" w:rsidRDefault="00757F72" w:rsidP="00FF23E9">
      <w:pPr>
        <w:rPr>
          <w:rFonts w:eastAsia="Times New Roman" w:cs="Times New Roman"/>
          <w:bCs/>
          <w:lang w:eastAsia="fr-FR"/>
        </w:rPr>
      </w:pPr>
    </w:p>
    <w:p w14:paraId="7D739ED6" w14:textId="060399ED" w:rsidR="00757F72" w:rsidRDefault="009C691E" w:rsidP="00FF23E9">
      <w:pPr>
        <w:rPr>
          <w:rFonts w:eastAsia="Times New Roman" w:cs="Times New Roman"/>
          <w:bCs/>
          <w:lang w:eastAsia="fr-FR"/>
        </w:rPr>
      </w:pPr>
      <w:r w:rsidRPr="009C691E">
        <w:rPr>
          <w:rFonts w:eastAsia="Times New Roman" w:cs="Times New Roman"/>
          <w:b/>
          <w:lang w:eastAsia="fr-FR"/>
        </w:rPr>
        <w:t>Temps des cartes indice</w:t>
      </w:r>
      <w:r w:rsidR="002756E0">
        <w:rPr>
          <w:rFonts w:eastAsia="Times New Roman" w:cs="Times New Roman"/>
          <w:b/>
          <w:lang w:eastAsia="fr-FR"/>
        </w:rPr>
        <w:t xml:space="preserve"> </w:t>
      </w:r>
      <w:r w:rsidR="002756E0" w:rsidRPr="002756E0">
        <w:rPr>
          <w:rFonts w:eastAsia="Times New Roman" w:cs="Times New Roman"/>
          <w:bCs/>
          <w:color w:val="EE0000"/>
          <w:lang w:eastAsia="fr-FR"/>
        </w:rPr>
        <w:t>–</w:t>
      </w:r>
      <w:r w:rsidR="002756E0">
        <w:rPr>
          <w:rFonts w:eastAsia="Times New Roman" w:cs="Times New Roman"/>
          <w:bCs/>
          <w:color w:val="EE0000"/>
          <w:lang w:eastAsia="fr-FR"/>
        </w:rPr>
        <w:t xml:space="preserve"> 1h</w:t>
      </w:r>
      <w:r>
        <w:rPr>
          <w:rFonts w:eastAsia="Times New Roman" w:cs="Times New Roman"/>
          <w:bCs/>
          <w:lang w:eastAsia="fr-FR"/>
        </w:rPr>
        <w:br/>
      </w:r>
      <w:r w:rsidR="00757F72">
        <w:rPr>
          <w:rFonts w:eastAsia="Times New Roman" w:cs="Times New Roman"/>
          <w:bCs/>
          <w:lang w:eastAsia="fr-FR"/>
        </w:rPr>
        <w:t>Etaler les carte</w:t>
      </w:r>
      <w:r>
        <w:rPr>
          <w:rFonts w:eastAsia="Times New Roman" w:cs="Times New Roman"/>
          <w:bCs/>
          <w:lang w:eastAsia="fr-FR"/>
        </w:rPr>
        <w:t>s-</w:t>
      </w:r>
      <w:r w:rsidR="00757F72">
        <w:rPr>
          <w:rFonts w:eastAsia="Times New Roman" w:cs="Times New Roman"/>
          <w:bCs/>
          <w:lang w:eastAsia="fr-FR"/>
        </w:rPr>
        <w:t>indice</w:t>
      </w:r>
      <w:r>
        <w:rPr>
          <w:rFonts w:eastAsia="Times New Roman" w:cs="Times New Roman"/>
          <w:bCs/>
          <w:lang w:eastAsia="fr-FR"/>
        </w:rPr>
        <w:t>s</w:t>
      </w:r>
      <w:r w:rsidR="00757F72">
        <w:rPr>
          <w:rFonts w:eastAsia="Times New Roman" w:cs="Times New Roman"/>
          <w:bCs/>
          <w:lang w:eastAsia="fr-FR"/>
        </w:rPr>
        <w:t xml:space="preserve"> </w:t>
      </w:r>
      <w:r>
        <w:rPr>
          <w:rFonts w:eastAsia="Times New Roman" w:cs="Times New Roman"/>
          <w:bCs/>
          <w:lang w:eastAsia="fr-FR"/>
        </w:rPr>
        <w:t xml:space="preserve">et les cartes du jeu des nombres </w:t>
      </w:r>
      <w:r w:rsidR="00757F72">
        <w:rPr>
          <w:rFonts w:eastAsia="Times New Roman" w:cs="Times New Roman"/>
          <w:bCs/>
          <w:lang w:eastAsia="fr-FR"/>
        </w:rPr>
        <w:t>sur les tables</w:t>
      </w:r>
    </w:p>
    <w:p w14:paraId="1AE1993F" w14:textId="6A080332" w:rsidR="00757F72" w:rsidRDefault="00757F72" w:rsidP="00FF23E9">
      <w:pPr>
        <w:rPr>
          <w:rFonts w:eastAsia="Times New Roman" w:cs="Times New Roman"/>
          <w:bCs/>
          <w:lang w:eastAsia="fr-FR"/>
        </w:rPr>
      </w:pPr>
      <w:r>
        <w:rPr>
          <w:rFonts w:eastAsia="Times New Roman" w:cs="Times New Roman"/>
          <w:bCs/>
          <w:lang w:eastAsia="fr-FR"/>
        </w:rPr>
        <w:t>Par 2 ou 3, aller rechercher la carte qui corr</w:t>
      </w:r>
      <w:r w:rsidR="00E8729C">
        <w:rPr>
          <w:rFonts w:eastAsia="Times New Roman" w:cs="Times New Roman"/>
          <w:bCs/>
          <w:lang w:eastAsia="fr-FR"/>
        </w:rPr>
        <w:t>es</w:t>
      </w:r>
      <w:r>
        <w:rPr>
          <w:rFonts w:eastAsia="Times New Roman" w:cs="Times New Roman"/>
          <w:bCs/>
          <w:lang w:eastAsia="fr-FR"/>
        </w:rPr>
        <w:t xml:space="preserve">pond à sa question </w:t>
      </w:r>
    </w:p>
    <w:p w14:paraId="45D00A6C" w14:textId="4E276550" w:rsidR="00757F72" w:rsidRDefault="00757F72" w:rsidP="00FF23E9">
      <w:pPr>
        <w:rPr>
          <w:rFonts w:eastAsia="Times New Roman" w:cs="Times New Roman"/>
          <w:bCs/>
          <w:lang w:eastAsia="fr-FR"/>
        </w:rPr>
      </w:pPr>
      <w:r>
        <w:rPr>
          <w:rFonts w:eastAsia="Times New Roman" w:cs="Times New Roman"/>
          <w:bCs/>
          <w:lang w:eastAsia="fr-FR"/>
        </w:rPr>
        <w:t xml:space="preserve">Ou bien une catéchiste donne </w:t>
      </w:r>
      <w:r w:rsidR="00E8729C">
        <w:rPr>
          <w:rFonts w:eastAsia="Times New Roman" w:cs="Times New Roman"/>
          <w:bCs/>
          <w:lang w:eastAsia="fr-FR"/>
        </w:rPr>
        <w:t xml:space="preserve">elle-même </w:t>
      </w:r>
      <w:r>
        <w:rPr>
          <w:rFonts w:eastAsia="Times New Roman" w:cs="Times New Roman"/>
          <w:bCs/>
          <w:lang w:eastAsia="fr-FR"/>
        </w:rPr>
        <w:t xml:space="preserve">aux </w:t>
      </w:r>
      <w:r w:rsidR="00E8729C">
        <w:rPr>
          <w:rFonts w:eastAsia="Times New Roman" w:cs="Times New Roman"/>
          <w:bCs/>
          <w:lang w:eastAsia="fr-FR"/>
        </w:rPr>
        <w:t>pa</w:t>
      </w:r>
      <w:r>
        <w:rPr>
          <w:rFonts w:eastAsia="Times New Roman" w:cs="Times New Roman"/>
          <w:bCs/>
          <w:lang w:eastAsia="fr-FR"/>
        </w:rPr>
        <w:t>rents la carte qui corre</w:t>
      </w:r>
      <w:r w:rsidR="009C691E">
        <w:rPr>
          <w:rFonts w:eastAsia="Times New Roman" w:cs="Times New Roman"/>
          <w:bCs/>
          <w:lang w:eastAsia="fr-FR"/>
        </w:rPr>
        <w:t>s</w:t>
      </w:r>
      <w:r>
        <w:rPr>
          <w:rFonts w:eastAsia="Times New Roman" w:cs="Times New Roman"/>
          <w:bCs/>
          <w:lang w:eastAsia="fr-FR"/>
        </w:rPr>
        <w:t xml:space="preserve">pond </w:t>
      </w:r>
    </w:p>
    <w:p w14:paraId="013F62E1" w14:textId="77777777" w:rsidR="00757F72" w:rsidRDefault="00757F72" w:rsidP="00FF23E9">
      <w:pPr>
        <w:rPr>
          <w:rFonts w:eastAsia="Times New Roman" w:cs="Times New Roman"/>
          <w:bCs/>
          <w:lang w:eastAsia="fr-FR"/>
        </w:rPr>
      </w:pPr>
    </w:p>
    <w:p w14:paraId="02369CD2" w14:textId="6B586909" w:rsidR="00757F72" w:rsidRDefault="00757F72" w:rsidP="00FF23E9">
      <w:pPr>
        <w:rPr>
          <w:rFonts w:eastAsia="Times New Roman" w:cs="Times New Roman"/>
          <w:b/>
          <w:lang w:eastAsia="fr-FR"/>
        </w:rPr>
      </w:pPr>
      <w:r w:rsidRPr="009C691E">
        <w:rPr>
          <w:rFonts w:eastAsia="Times New Roman" w:cs="Times New Roman"/>
          <w:b/>
          <w:lang w:eastAsia="fr-FR"/>
        </w:rPr>
        <w:t xml:space="preserve">Reprise des questions </w:t>
      </w:r>
    </w:p>
    <w:p w14:paraId="26B1C22B" w14:textId="7266E458" w:rsidR="009C691E" w:rsidRDefault="009C691E" w:rsidP="00FF23E9">
      <w:pPr>
        <w:rPr>
          <w:rFonts w:eastAsia="Times New Roman" w:cs="Times New Roman"/>
          <w:bCs/>
          <w:lang w:eastAsia="fr-FR"/>
        </w:rPr>
      </w:pPr>
      <w:r w:rsidRPr="009C691E">
        <w:rPr>
          <w:rFonts w:eastAsia="Times New Roman" w:cs="Times New Roman"/>
          <w:bCs/>
          <w:lang w:eastAsia="fr-FR"/>
        </w:rPr>
        <w:t xml:space="preserve">Reprendre </w:t>
      </w:r>
      <w:r>
        <w:rPr>
          <w:rFonts w:eastAsia="Times New Roman" w:cs="Times New Roman"/>
          <w:bCs/>
          <w:lang w:eastAsia="fr-FR"/>
        </w:rPr>
        <w:t xml:space="preserve">le </w:t>
      </w:r>
      <w:r w:rsidRPr="009C691E">
        <w:rPr>
          <w:rFonts w:eastAsia="Times New Roman" w:cs="Times New Roman"/>
          <w:bCs/>
          <w:lang w:eastAsia="fr-FR"/>
        </w:rPr>
        <w:t xml:space="preserve">texte </w:t>
      </w:r>
      <w:r>
        <w:rPr>
          <w:rFonts w:eastAsia="Times New Roman" w:cs="Times New Roman"/>
          <w:bCs/>
          <w:lang w:eastAsia="fr-FR"/>
        </w:rPr>
        <w:t>verset par verset et s’arr</w:t>
      </w:r>
      <w:r w:rsidR="00E8729C">
        <w:rPr>
          <w:rFonts w:eastAsia="Times New Roman" w:cs="Times New Roman"/>
          <w:bCs/>
          <w:lang w:eastAsia="fr-FR"/>
        </w:rPr>
        <w:t>ê</w:t>
      </w:r>
      <w:r>
        <w:rPr>
          <w:rFonts w:eastAsia="Times New Roman" w:cs="Times New Roman"/>
          <w:bCs/>
          <w:lang w:eastAsia="fr-FR"/>
        </w:rPr>
        <w:t xml:space="preserve">ter quand </w:t>
      </w:r>
      <w:r w:rsidR="00F021ED">
        <w:rPr>
          <w:rFonts w:eastAsia="Times New Roman" w:cs="Times New Roman"/>
          <w:bCs/>
          <w:lang w:eastAsia="fr-FR"/>
        </w:rPr>
        <w:t xml:space="preserve">une </w:t>
      </w:r>
      <w:r>
        <w:rPr>
          <w:rFonts w:eastAsia="Times New Roman" w:cs="Times New Roman"/>
          <w:bCs/>
          <w:lang w:eastAsia="fr-FR"/>
        </w:rPr>
        <w:t>question a été posée</w:t>
      </w:r>
    </w:p>
    <w:p w14:paraId="15E6FE16" w14:textId="07098AB6" w:rsidR="009C691E" w:rsidRPr="009C691E" w:rsidRDefault="009C691E" w:rsidP="00FF23E9">
      <w:pPr>
        <w:rPr>
          <w:rFonts w:eastAsia="Times New Roman" w:cs="Times New Roman"/>
          <w:bCs/>
          <w:lang w:eastAsia="fr-FR"/>
        </w:rPr>
      </w:pPr>
      <w:r>
        <w:rPr>
          <w:rFonts w:eastAsia="Times New Roman" w:cs="Times New Roman"/>
          <w:bCs/>
          <w:lang w:eastAsia="fr-FR"/>
        </w:rPr>
        <w:t xml:space="preserve">Versets incontournables : </w:t>
      </w:r>
      <w:r w:rsidRPr="009C691E">
        <w:rPr>
          <w:rFonts w:eastAsia="Times New Roman" w:cs="Times New Roman"/>
          <w:bCs/>
          <w:lang w:eastAsia="fr-FR"/>
        </w:rPr>
        <w:t>confia – talents – chiffres – joie…</w:t>
      </w:r>
    </w:p>
    <w:p w14:paraId="744A0769" w14:textId="6304681B" w:rsidR="00757F72" w:rsidRDefault="00757F72" w:rsidP="00FF23E9">
      <w:pPr>
        <w:rPr>
          <w:rFonts w:eastAsia="Times New Roman" w:cs="Times New Roman"/>
          <w:bCs/>
          <w:lang w:eastAsia="fr-FR"/>
        </w:rPr>
      </w:pPr>
      <w:r>
        <w:rPr>
          <w:rFonts w:eastAsia="Times New Roman" w:cs="Times New Roman"/>
          <w:bCs/>
          <w:lang w:eastAsia="fr-FR"/>
        </w:rPr>
        <w:t xml:space="preserve">Donner la </w:t>
      </w:r>
      <w:r w:rsidR="009C691E">
        <w:rPr>
          <w:rFonts w:eastAsia="Times New Roman" w:cs="Times New Roman"/>
          <w:bCs/>
          <w:lang w:eastAsia="fr-FR"/>
        </w:rPr>
        <w:t>pa</w:t>
      </w:r>
      <w:r>
        <w:rPr>
          <w:rFonts w:eastAsia="Times New Roman" w:cs="Times New Roman"/>
          <w:bCs/>
          <w:lang w:eastAsia="fr-FR"/>
        </w:rPr>
        <w:t>role au fur et à mesure à ceux qui ont une carte</w:t>
      </w:r>
      <w:r w:rsidR="00E8729C">
        <w:rPr>
          <w:rFonts w:eastAsia="Times New Roman" w:cs="Times New Roman"/>
          <w:bCs/>
          <w:lang w:eastAsia="fr-FR"/>
        </w:rPr>
        <w:t> : bleu - puis rouge - puis vert - puis jaune</w:t>
      </w:r>
    </w:p>
    <w:p w14:paraId="49C401BD" w14:textId="77777777" w:rsidR="00757F72" w:rsidRDefault="00757F72" w:rsidP="00FF23E9">
      <w:pPr>
        <w:rPr>
          <w:rFonts w:eastAsia="Times New Roman" w:cs="Times New Roman"/>
          <w:bCs/>
          <w:lang w:eastAsia="fr-FR"/>
        </w:rPr>
      </w:pPr>
    </w:p>
    <w:p w14:paraId="770D64D6" w14:textId="26D24ABE" w:rsidR="00757F72" w:rsidRDefault="00757F72" w:rsidP="00FF23E9">
      <w:pPr>
        <w:rPr>
          <w:rFonts w:eastAsia="Times New Roman" w:cs="Times New Roman"/>
          <w:bCs/>
          <w:lang w:eastAsia="fr-FR"/>
        </w:rPr>
      </w:pPr>
      <w:r>
        <w:rPr>
          <w:rFonts w:eastAsia="Times New Roman" w:cs="Times New Roman"/>
          <w:bCs/>
          <w:lang w:eastAsia="fr-FR"/>
        </w:rPr>
        <w:t xml:space="preserve">Pour la signication des nombres : </w:t>
      </w:r>
    </w:p>
    <w:p w14:paraId="0CE1568C" w14:textId="096AFF33" w:rsidR="00757F72" w:rsidRDefault="00757F72" w:rsidP="00FF23E9">
      <w:pPr>
        <w:rPr>
          <w:rFonts w:eastAsia="Times New Roman" w:cs="Times New Roman"/>
          <w:bCs/>
          <w:lang w:eastAsia="fr-FR"/>
        </w:rPr>
      </w:pPr>
      <w:r>
        <w:rPr>
          <w:rFonts w:eastAsia="Times New Roman" w:cs="Times New Roman"/>
          <w:bCs/>
          <w:lang w:eastAsia="fr-FR"/>
        </w:rPr>
        <w:t>Distribuer des cartes du jeu des nombres</w:t>
      </w:r>
    </w:p>
    <w:p w14:paraId="1BE2BA3C" w14:textId="1421A61F" w:rsidR="00757F72" w:rsidRDefault="00757F72" w:rsidP="00FF23E9">
      <w:pPr>
        <w:rPr>
          <w:rFonts w:eastAsia="Times New Roman" w:cs="Times New Roman"/>
          <w:bCs/>
          <w:lang w:eastAsia="fr-FR"/>
        </w:rPr>
      </w:pPr>
      <w:r>
        <w:rPr>
          <w:rFonts w:eastAsia="Times New Roman" w:cs="Times New Roman"/>
          <w:bCs/>
          <w:lang w:eastAsia="fr-FR"/>
        </w:rPr>
        <w:t>Donner</w:t>
      </w:r>
      <w:r w:rsidR="009C691E">
        <w:rPr>
          <w:rFonts w:eastAsia="Times New Roman" w:cs="Times New Roman"/>
          <w:bCs/>
          <w:lang w:eastAsia="fr-FR"/>
        </w:rPr>
        <w:t xml:space="preserve"> </w:t>
      </w:r>
      <w:r>
        <w:rPr>
          <w:rFonts w:eastAsia="Times New Roman" w:cs="Times New Roman"/>
          <w:bCs/>
          <w:lang w:eastAsia="fr-FR"/>
        </w:rPr>
        <w:t xml:space="preserve">la </w:t>
      </w:r>
      <w:r w:rsidR="009C691E">
        <w:rPr>
          <w:rFonts w:eastAsia="Times New Roman" w:cs="Times New Roman"/>
          <w:bCs/>
          <w:lang w:eastAsia="fr-FR"/>
        </w:rPr>
        <w:t>pa</w:t>
      </w:r>
      <w:r>
        <w:rPr>
          <w:rFonts w:eastAsia="Times New Roman" w:cs="Times New Roman"/>
          <w:bCs/>
          <w:lang w:eastAsia="fr-FR"/>
        </w:rPr>
        <w:t>role pour 1, 2, 5</w:t>
      </w:r>
    </w:p>
    <w:p w14:paraId="39AC796A" w14:textId="77777777" w:rsidR="00757F72" w:rsidRDefault="00757F72" w:rsidP="00FF23E9">
      <w:pPr>
        <w:rPr>
          <w:rFonts w:eastAsia="Times New Roman" w:cs="Times New Roman"/>
          <w:bCs/>
          <w:lang w:eastAsia="fr-FR"/>
        </w:rPr>
      </w:pPr>
    </w:p>
    <w:p w14:paraId="1B0A8DD6" w14:textId="5334D69D" w:rsidR="00757F72" w:rsidRDefault="00757F72" w:rsidP="00FF23E9">
      <w:pPr>
        <w:rPr>
          <w:rFonts w:eastAsia="Times New Roman" w:cs="Times New Roman"/>
          <w:b/>
          <w:lang w:eastAsia="fr-FR"/>
        </w:rPr>
      </w:pPr>
      <w:r w:rsidRPr="009C691E">
        <w:rPr>
          <w:rFonts w:eastAsia="Times New Roman" w:cs="Times New Roman"/>
          <w:b/>
          <w:lang w:eastAsia="fr-FR"/>
        </w:rPr>
        <w:t>Synthèse finale</w:t>
      </w:r>
      <w:r w:rsidR="009C691E">
        <w:rPr>
          <w:rFonts w:eastAsia="Times New Roman" w:cs="Times New Roman"/>
          <w:b/>
          <w:lang w:eastAsia="fr-FR"/>
        </w:rPr>
        <w:t xml:space="preserve"> </w:t>
      </w:r>
      <w:r w:rsidR="002756E0" w:rsidRPr="002756E0">
        <w:rPr>
          <w:rFonts w:eastAsia="Times New Roman" w:cs="Times New Roman"/>
          <w:bCs/>
          <w:color w:val="EE0000"/>
          <w:lang w:eastAsia="fr-FR"/>
        </w:rPr>
        <w:t>– 10mn</w:t>
      </w:r>
    </w:p>
    <w:p w14:paraId="448CE60E" w14:textId="46578549" w:rsidR="009C691E" w:rsidRPr="009C691E" w:rsidRDefault="009C691E" w:rsidP="00FF23E9">
      <w:pPr>
        <w:rPr>
          <w:rFonts w:eastAsia="Times New Roman" w:cs="Times New Roman"/>
          <w:bCs/>
          <w:lang w:eastAsia="fr-FR"/>
        </w:rPr>
      </w:pPr>
      <w:r w:rsidRPr="009C691E">
        <w:rPr>
          <w:rFonts w:eastAsia="Times New Roman" w:cs="Times New Roman"/>
          <w:bCs/>
          <w:color w:val="1F497D" w:themeColor="text2"/>
          <w:lang w:eastAsia="fr-FR"/>
        </w:rPr>
        <w:t xml:space="preserve">Cartes-indices </w:t>
      </w:r>
      <w:r w:rsidRPr="009C691E">
        <w:rPr>
          <w:rFonts w:eastAsia="Times New Roman" w:cs="Times New Roman"/>
          <w:bCs/>
          <w:lang w:eastAsia="fr-FR"/>
        </w:rPr>
        <w:t>page 37</w:t>
      </w:r>
    </w:p>
    <w:p w14:paraId="34592CD2" w14:textId="77777777" w:rsidR="00757F72" w:rsidRDefault="00757F72" w:rsidP="00FF23E9">
      <w:pPr>
        <w:rPr>
          <w:rFonts w:eastAsia="Times New Roman" w:cs="Times New Roman"/>
          <w:bCs/>
          <w:lang w:eastAsia="fr-FR"/>
        </w:rPr>
      </w:pPr>
    </w:p>
    <w:p w14:paraId="51921CC3" w14:textId="1393B82B" w:rsidR="00757F72" w:rsidRPr="009C691E" w:rsidRDefault="00757F72" w:rsidP="00FF23E9">
      <w:pPr>
        <w:rPr>
          <w:rFonts w:eastAsia="Times New Roman" w:cs="Times New Roman"/>
          <w:b/>
          <w:lang w:eastAsia="fr-FR"/>
        </w:rPr>
      </w:pPr>
      <w:r w:rsidRPr="009C691E">
        <w:rPr>
          <w:rFonts w:eastAsia="Times New Roman" w:cs="Times New Roman"/>
          <w:b/>
          <w:lang w:eastAsia="fr-FR"/>
        </w:rPr>
        <w:t xml:space="preserve">Méditation </w:t>
      </w:r>
      <w:r w:rsidR="002756E0" w:rsidRPr="002756E0">
        <w:rPr>
          <w:rFonts w:eastAsia="Times New Roman" w:cs="Times New Roman"/>
          <w:bCs/>
          <w:color w:val="EE0000"/>
          <w:lang w:eastAsia="fr-FR"/>
        </w:rPr>
        <w:t>– 10mn</w:t>
      </w:r>
    </w:p>
    <w:p w14:paraId="32036EB0" w14:textId="6DF5CF49" w:rsidR="00757F72" w:rsidRDefault="00757F72" w:rsidP="00FF23E9">
      <w:pPr>
        <w:rPr>
          <w:rFonts w:eastAsia="Times New Roman" w:cs="Times New Roman"/>
          <w:bCs/>
          <w:lang w:eastAsia="fr-FR"/>
        </w:rPr>
      </w:pPr>
      <w:r>
        <w:rPr>
          <w:rFonts w:eastAsia="Times New Roman" w:cs="Times New Roman"/>
          <w:bCs/>
          <w:lang w:eastAsia="fr-FR"/>
        </w:rPr>
        <w:t>P</w:t>
      </w:r>
      <w:r w:rsidR="00F021ED">
        <w:rPr>
          <w:rFonts w:eastAsia="Times New Roman" w:cs="Times New Roman"/>
          <w:bCs/>
          <w:lang w:eastAsia="fr-FR"/>
        </w:rPr>
        <w:t>r</w:t>
      </w:r>
      <w:r>
        <w:rPr>
          <w:rFonts w:eastAsia="Times New Roman" w:cs="Times New Roman"/>
          <w:bCs/>
          <w:lang w:eastAsia="fr-FR"/>
        </w:rPr>
        <w:t xml:space="preserve">ojeter le </w:t>
      </w:r>
      <w:r w:rsidRPr="009C691E">
        <w:rPr>
          <w:rFonts w:eastAsia="Times New Roman" w:cs="Times New Roman"/>
          <w:bCs/>
          <w:color w:val="1F497D" w:themeColor="text2"/>
          <w:lang w:eastAsia="fr-FR"/>
        </w:rPr>
        <w:t>d</w:t>
      </w:r>
      <w:r w:rsidR="009C691E" w:rsidRPr="009C691E">
        <w:rPr>
          <w:rFonts w:eastAsia="Times New Roman" w:cs="Times New Roman"/>
          <w:bCs/>
          <w:color w:val="1F497D" w:themeColor="text2"/>
          <w:lang w:eastAsia="fr-FR"/>
        </w:rPr>
        <w:t>ia</w:t>
      </w:r>
      <w:r w:rsidRPr="009C691E">
        <w:rPr>
          <w:rFonts w:eastAsia="Times New Roman" w:cs="Times New Roman"/>
          <w:bCs/>
          <w:color w:val="1F497D" w:themeColor="text2"/>
          <w:lang w:eastAsia="fr-FR"/>
        </w:rPr>
        <w:t xml:space="preserve">porama méditation </w:t>
      </w:r>
    </w:p>
    <w:p w14:paraId="7BBA246B" w14:textId="659574F7" w:rsidR="00757F72" w:rsidRDefault="00757F72" w:rsidP="00FF23E9">
      <w:pPr>
        <w:rPr>
          <w:rFonts w:eastAsia="Times New Roman" w:cs="Times New Roman"/>
          <w:bCs/>
          <w:lang w:eastAsia="fr-FR"/>
        </w:rPr>
      </w:pPr>
      <w:r>
        <w:rPr>
          <w:rFonts w:eastAsia="Times New Roman" w:cs="Times New Roman"/>
          <w:bCs/>
          <w:lang w:eastAsia="fr-FR"/>
        </w:rPr>
        <w:t xml:space="preserve">Donner la </w:t>
      </w:r>
      <w:r w:rsidR="009C691E">
        <w:rPr>
          <w:rFonts w:eastAsia="Times New Roman" w:cs="Times New Roman"/>
          <w:bCs/>
          <w:lang w:eastAsia="fr-FR"/>
        </w:rPr>
        <w:t>pa</w:t>
      </w:r>
      <w:r>
        <w:rPr>
          <w:rFonts w:eastAsia="Times New Roman" w:cs="Times New Roman"/>
          <w:bCs/>
          <w:lang w:eastAsia="fr-FR"/>
        </w:rPr>
        <w:t>role sur l’image</w:t>
      </w:r>
      <w:r w:rsidR="00E8729C">
        <w:rPr>
          <w:rFonts w:eastAsia="Times New Roman" w:cs="Times New Roman"/>
          <w:bCs/>
          <w:lang w:eastAsia="fr-FR"/>
        </w:rPr>
        <w:t> ; on comprend maintenant de qui il s’agit</w:t>
      </w:r>
      <w:r w:rsidR="00DC68ED" w:rsidRPr="00DC68ED">
        <w:t xml:space="preserve"> </w:t>
      </w:r>
      <w:r w:rsidR="00DC68ED" w:rsidRPr="00DC68ED">
        <w:rPr>
          <w:rFonts w:eastAsia="Times New Roman" w:cs="Times New Roman"/>
          <w:bCs/>
          <w:lang w:eastAsia="fr-FR"/>
        </w:rPr>
        <w:t>confia – talents – chiffres – joie…</w:t>
      </w:r>
    </w:p>
    <w:p w14:paraId="29355097" w14:textId="56025820" w:rsidR="002756E0" w:rsidRDefault="002756E0" w:rsidP="00FF23E9">
      <w:pPr>
        <w:rPr>
          <w:rFonts w:eastAsia="Times New Roman" w:cs="Times New Roman"/>
          <w:bCs/>
          <w:lang w:eastAsia="fr-FR"/>
        </w:rPr>
      </w:pPr>
      <w:r>
        <w:rPr>
          <w:rFonts w:eastAsia="Times New Roman" w:cs="Times New Roman"/>
          <w:bCs/>
          <w:lang w:eastAsia="fr-FR"/>
        </w:rPr>
        <w:t xml:space="preserve">Temps personnel de relecture : ce que je retiens pour moi </w:t>
      </w:r>
    </w:p>
    <w:p w14:paraId="6DBC35C0" w14:textId="7B7519BA" w:rsidR="00757F72" w:rsidRDefault="00757F72" w:rsidP="00FF23E9">
      <w:pPr>
        <w:rPr>
          <w:rFonts w:eastAsia="Times New Roman" w:cs="Times New Roman"/>
          <w:bCs/>
          <w:lang w:eastAsia="fr-FR"/>
        </w:rPr>
      </w:pPr>
      <w:r>
        <w:rPr>
          <w:rFonts w:eastAsia="Times New Roman" w:cs="Times New Roman"/>
          <w:bCs/>
          <w:lang w:eastAsia="fr-FR"/>
        </w:rPr>
        <w:t xml:space="preserve">Lecture de la méditation </w:t>
      </w:r>
    </w:p>
    <w:p w14:paraId="608A9BBC" w14:textId="77777777" w:rsidR="00757F72" w:rsidRDefault="00757F72" w:rsidP="00FF23E9">
      <w:pPr>
        <w:rPr>
          <w:rFonts w:eastAsia="Times New Roman" w:cs="Times New Roman"/>
          <w:bCs/>
          <w:lang w:eastAsia="fr-FR"/>
        </w:rPr>
      </w:pPr>
    </w:p>
    <w:p w14:paraId="29AA0B7B" w14:textId="4A5BDEC7" w:rsidR="00271AEB" w:rsidRPr="00271AEB" w:rsidRDefault="00271AEB" w:rsidP="00FF23E9">
      <w:pPr>
        <w:rPr>
          <w:rFonts w:eastAsia="Times New Roman" w:cs="Times New Roman"/>
          <w:b/>
          <w:lang w:eastAsia="fr-FR"/>
        </w:rPr>
      </w:pPr>
      <w:r>
        <w:rPr>
          <w:rFonts w:eastAsia="Times New Roman" w:cs="Times New Roman"/>
          <w:b/>
          <w:lang w:eastAsia="fr-FR"/>
        </w:rPr>
        <w:t>Envoi</w:t>
      </w:r>
    </w:p>
    <w:sectPr w:rsidR="00271AEB" w:rsidRPr="00271AEB" w:rsidSect="00B7409A">
      <w:footerReference w:type="default" r:id="rId8"/>
      <w:pgSz w:w="11906" w:h="16838"/>
      <w:pgMar w:top="709" w:right="720" w:bottom="720"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514D" w14:textId="77777777" w:rsidR="000259C0" w:rsidRDefault="000259C0" w:rsidP="000B2328">
      <w:r>
        <w:separator/>
      </w:r>
    </w:p>
  </w:endnote>
  <w:endnote w:type="continuationSeparator" w:id="0">
    <w:p w14:paraId="6712968B" w14:textId="77777777" w:rsidR="000259C0" w:rsidRDefault="000259C0" w:rsidP="000B2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A60A" w14:textId="00B2A8F9" w:rsidR="000B2328" w:rsidRPr="00587A23" w:rsidRDefault="003F6CE7" w:rsidP="003B4FF5">
    <w:pPr>
      <w:pStyle w:val="Pieddepage"/>
      <w:jc w:val="center"/>
      <w:rPr>
        <w:sz w:val="16"/>
        <w:szCs w:val="16"/>
      </w:rPr>
    </w:pPr>
    <w:r>
      <w:rPr>
        <w:sz w:val="16"/>
        <w:szCs w:val="16"/>
      </w:rPr>
      <w:t xml:space="preserve">Catéchèse Par la Parole – Talents – Plan rencontre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5E76F" w14:textId="77777777" w:rsidR="000259C0" w:rsidRDefault="000259C0" w:rsidP="000B2328">
      <w:r>
        <w:separator/>
      </w:r>
    </w:p>
  </w:footnote>
  <w:footnote w:type="continuationSeparator" w:id="0">
    <w:p w14:paraId="294830DB" w14:textId="77777777" w:rsidR="000259C0" w:rsidRDefault="000259C0" w:rsidP="000B23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2231"/>
    <w:multiLevelType w:val="hybridMultilevel"/>
    <w:tmpl w:val="60866E02"/>
    <w:lvl w:ilvl="0" w:tplc="714868A0">
      <w:start w:val="1"/>
      <w:numFmt w:val="bullet"/>
      <w:lvlText w:val="-"/>
      <w:lvlJc w:val="left"/>
      <w:pPr>
        <w:ind w:left="1068" w:hanging="360"/>
      </w:pPr>
      <w:rPr>
        <w:rFonts w:ascii="Times New Roman" w:eastAsia="SimSu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0FE31A90"/>
    <w:multiLevelType w:val="hybridMultilevel"/>
    <w:tmpl w:val="6CDEF4C8"/>
    <w:lvl w:ilvl="0" w:tplc="194AA1BE">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AC21C66"/>
    <w:multiLevelType w:val="hybridMultilevel"/>
    <w:tmpl w:val="F28A2DEA"/>
    <w:lvl w:ilvl="0" w:tplc="FD14B2EE">
      <w:start w:val="1"/>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49B656A"/>
    <w:multiLevelType w:val="hybridMultilevel"/>
    <w:tmpl w:val="B5DADDEE"/>
    <w:lvl w:ilvl="0" w:tplc="F4400344">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73D6296"/>
    <w:multiLevelType w:val="hybridMultilevel"/>
    <w:tmpl w:val="BECC3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7242061">
    <w:abstractNumId w:val="4"/>
  </w:num>
  <w:num w:numId="2" w16cid:durableId="1015961426">
    <w:abstractNumId w:val="0"/>
  </w:num>
  <w:num w:numId="3" w16cid:durableId="831526082">
    <w:abstractNumId w:val="2"/>
  </w:num>
  <w:num w:numId="4" w16cid:durableId="946501973">
    <w:abstractNumId w:val="1"/>
  </w:num>
  <w:num w:numId="5" w16cid:durableId="12923704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C2A"/>
    <w:rsid w:val="0000230F"/>
    <w:rsid w:val="000259C0"/>
    <w:rsid w:val="00050A13"/>
    <w:rsid w:val="000766CA"/>
    <w:rsid w:val="000843BA"/>
    <w:rsid w:val="00096E6A"/>
    <w:rsid w:val="00097734"/>
    <w:rsid w:val="000B2328"/>
    <w:rsid w:val="000B7E04"/>
    <w:rsid w:val="000C76B1"/>
    <w:rsid w:val="000D3055"/>
    <w:rsid w:val="000D596F"/>
    <w:rsid w:val="000F37D2"/>
    <w:rsid w:val="00117840"/>
    <w:rsid w:val="001237D9"/>
    <w:rsid w:val="00141A06"/>
    <w:rsid w:val="001577BC"/>
    <w:rsid w:val="001655AC"/>
    <w:rsid w:val="001827DD"/>
    <w:rsid w:val="001908BB"/>
    <w:rsid w:val="001A3B9D"/>
    <w:rsid w:val="001B1166"/>
    <w:rsid w:val="001B6D51"/>
    <w:rsid w:val="001C31A2"/>
    <w:rsid w:val="001C5694"/>
    <w:rsid w:val="001C711E"/>
    <w:rsid w:val="001D3032"/>
    <w:rsid w:val="001D3793"/>
    <w:rsid w:val="001D5581"/>
    <w:rsid w:val="001D78A8"/>
    <w:rsid w:val="001D7B7D"/>
    <w:rsid w:val="001E0956"/>
    <w:rsid w:val="00201D80"/>
    <w:rsid w:val="0020634D"/>
    <w:rsid w:val="00207288"/>
    <w:rsid w:val="002239E4"/>
    <w:rsid w:val="00230831"/>
    <w:rsid w:val="0023289E"/>
    <w:rsid w:val="00234D5E"/>
    <w:rsid w:val="00245B5F"/>
    <w:rsid w:val="002537F2"/>
    <w:rsid w:val="00254E7D"/>
    <w:rsid w:val="00271AEB"/>
    <w:rsid w:val="002756E0"/>
    <w:rsid w:val="00275F59"/>
    <w:rsid w:val="00293F7D"/>
    <w:rsid w:val="00297696"/>
    <w:rsid w:val="002A6E90"/>
    <w:rsid w:val="002B4DAC"/>
    <w:rsid w:val="002C21FE"/>
    <w:rsid w:val="002C58CD"/>
    <w:rsid w:val="002E1D40"/>
    <w:rsid w:val="002F49F3"/>
    <w:rsid w:val="003143E0"/>
    <w:rsid w:val="00317702"/>
    <w:rsid w:val="003415BF"/>
    <w:rsid w:val="00346ACE"/>
    <w:rsid w:val="00350EFE"/>
    <w:rsid w:val="00351985"/>
    <w:rsid w:val="00354831"/>
    <w:rsid w:val="00354A7E"/>
    <w:rsid w:val="00360CB8"/>
    <w:rsid w:val="00360D20"/>
    <w:rsid w:val="0037415B"/>
    <w:rsid w:val="00374258"/>
    <w:rsid w:val="0038495D"/>
    <w:rsid w:val="00395946"/>
    <w:rsid w:val="003959CE"/>
    <w:rsid w:val="003A3974"/>
    <w:rsid w:val="003B1C67"/>
    <w:rsid w:val="003B4FF5"/>
    <w:rsid w:val="003C0774"/>
    <w:rsid w:val="003C08AC"/>
    <w:rsid w:val="003C1147"/>
    <w:rsid w:val="003D40C9"/>
    <w:rsid w:val="003E77A6"/>
    <w:rsid w:val="003F6CE7"/>
    <w:rsid w:val="0040231F"/>
    <w:rsid w:val="0041097C"/>
    <w:rsid w:val="004139C1"/>
    <w:rsid w:val="00423C54"/>
    <w:rsid w:val="00430872"/>
    <w:rsid w:val="00432800"/>
    <w:rsid w:val="00432BFF"/>
    <w:rsid w:val="00440F8B"/>
    <w:rsid w:val="00461850"/>
    <w:rsid w:val="0046230B"/>
    <w:rsid w:val="0047254E"/>
    <w:rsid w:val="00474697"/>
    <w:rsid w:val="0047490C"/>
    <w:rsid w:val="00483B4F"/>
    <w:rsid w:val="00490C07"/>
    <w:rsid w:val="004B106D"/>
    <w:rsid w:val="004B7B16"/>
    <w:rsid w:val="004C4DB7"/>
    <w:rsid w:val="004C6049"/>
    <w:rsid w:val="004D27BD"/>
    <w:rsid w:val="004E10E0"/>
    <w:rsid w:val="004E52E1"/>
    <w:rsid w:val="004F6638"/>
    <w:rsid w:val="005140DD"/>
    <w:rsid w:val="00515461"/>
    <w:rsid w:val="0053088E"/>
    <w:rsid w:val="005323C9"/>
    <w:rsid w:val="00586623"/>
    <w:rsid w:val="00587A23"/>
    <w:rsid w:val="00593186"/>
    <w:rsid w:val="005A5E0B"/>
    <w:rsid w:val="005B51D1"/>
    <w:rsid w:val="005D3435"/>
    <w:rsid w:val="005E2885"/>
    <w:rsid w:val="005E298C"/>
    <w:rsid w:val="005F3CC6"/>
    <w:rsid w:val="005F595D"/>
    <w:rsid w:val="005F6CAF"/>
    <w:rsid w:val="006065D2"/>
    <w:rsid w:val="00611600"/>
    <w:rsid w:val="0062249D"/>
    <w:rsid w:val="006246F0"/>
    <w:rsid w:val="00650AB7"/>
    <w:rsid w:val="00650F2D"/>
    <w:rsid w:val="00660584"/>
    <w:rsid w:val="006631AB"/>
    <w:rsid w:val="00666B9B"/>
    <w:rsid w:val="00667E7A"/>
    <w:rsid w:val="006722A1"/>
    <w:rsid w:val="00681161"/>
    <w:rsid w:val="006E4BB2"/>
    <w:rsid w:val="006F2452"/>
    <w:rsid w:val="007100D8"/>
    <w:rsid w:val="00713B1F"/>
    <w:rsid w:val="007237AD"/>
    <w:rsid w:val="0072642E"/>
    <w:rsid w:val="007376B8"/>
    <w:rsid w:val="00757F72"/>
    <w:rsid w:val="00760842"/>
    <w:rsid w:val="00772EBD"/>
    <w:rsid w:val="007732D7"/>
    <w:rsid w:val="00774ADC"/>
    <w:rsid w:val="007833B3"/>
    <w:rsid w:val="007834EC"/>
    <w:rsid w:val="007913CE"/>
    <w:rsid w:val="00791634"/>
    <w:rsid w:val="007C2905"/>
    <w:rsid w:val="007E6678"/>
    <w:rsid w:val="007F24B2"/>
    <w:rsid w:val="008171DF"/>
    <w:rsid w:val="00831ACD"/>
    <w:rsid w:val="0084587C"/>
    <w:rsid w:val="008478BC"/>
    <w:rsid w:val="008532BF"/>
    <w:rsid w:val="00857DE6"/>
    <w:rsid w:val="00857E91"/>
    <w:rsid w:val="00860BA6"/>
    <w:rsid w:val="00871F5C"/>
    <w:rsid w:val="0087454F"/>
    <w:rsid w:val="00882461"/>
    <w:rsid w:val="00883149"/>
    <w:rsid w:val="00885EF6"/>
    <w:rsid w:val="0089671F"/>
    <w:rsid w:val="008A3FB4"/>
    <w:rsid w:val="008A4E38"/>
    <w:rsid w:val="008A785F"/>
    <w:rsid w:val="008B14A8"/>
    <w:rsid w:val="008B4836"/>
    <w:rsid w:val="008B76AE"/>
    <w:rsid w:val="008C140E"/>
    <w:rsid w:val="008C7F29"/>
    <w:rsid w:val="009215D7"/>
    <w:rsid w:val="00921C89"/>
    <w:rsid w:val="009243F5"/>
    <w:rsid w:val="0093037A"/>
    <w:rsid w:val="00936133"/>
    <w:rsid w:val="00944EFE"/>
    <w:rsid w:val="00953325"/>
    <w:rsid w:val="009574E1"/>
    <w:rsid w:val="0096460B"/>
    <w:rsid w:val="00983CCD"/>
    <w:rsid w:val="00986146"/>
    <w:rsid w:val="00992048"/>
    <w:rsid w:val="009926C1"/>
    <w:rsid w:val="009A1FBE"/>
    <w:rsid w:val="009A70DB"/>
    <w:rsid w:val="009A7A96"/>
    <w:rsid w:val="009B2AA1"/>
    <w:rsid w:val="009C07E6"/>
    <w:rsid w:val="009C5D36"/>
    <w:rsid w:val="009C60BB"/>
    <w:rsid w:val="009C691E"/>
    <w:rsid w:val="009E4FA9"/>
    <w:rsid w:val="009F50A7"/>
    <w:rsid w:val="00A22235"/>
    <w:rsid w:val="00A22E23"/>
    <w:rsid w:val="00A31614"/>
    <w:rsid w:val="00A40ED6"/>
    <w:rsid w:val="00A41AB2"/>
    <w:rsid w:val="00A67887"/>
    <w:rsid w:val="00A7491D"/>
    <w:rsid w:val="00A75F50"/>
    <w:rsid w:val="00A93581"/>
    <w:rsid w:val="00A93FFE"/>
    <w:rsid w:val="00A97AC3"/>
    <w:rsid w:val="00AA162F"/>
    <w:rsid w:val="00AA3132"/>
    <w:rsid w:val="00AA3170"/>
    <w:rsid w:val="00AA38F1"/>
    <w:rsid w:val="00AA7354"/>
    <w:rsid w:val="00AB01E1"/>
    <w:rsid w:val="00AB7263"/>
    <w:rsid w:val="00AC5D94"/>
    <w:rsid w:val="00AC6F61"/>
    <w:rsid w:val="00AF0E6A"/>
    <w:rsid w:val="00AF1762"/>
    <w:rsid w:val="00B02FD3"/>
    <w:rsid w:val="00B42151"/>
    <w:rsid w:val="00B570CA"/>
    <w:rsid w:val="00B67854"/>
    <w:rsid w:val="00B7409A"/>
    <w:rsid w:val="00B81620"/>
    <w:rsid w:val="00BA2BD4"/>
    <w:rsid w:val="00BB2345"/>
    <w:rsid w:val="00BC597E"/>
    <w:rsid w:val="00BD40BF"/>
    <w:rsid w:val="00BE480A"/>
    <w:rsid w:val="00C03728"/>
    <w:rsid w:val="00C053DB"/>
    <w:rsid w:val="00C12CB6"/>
    <w:rsid w:val="00C256A0"/>
    <w:rsid w:val="00C308A2"/>
    <w:rsid w:val="00C412A1"/>
    <w:rsid w:val="00C73F43"/>
    <w:rsid w:val="00C77B1F"/>
    <w:rsid w:val="00C84C15"/>
    <w:rsid w:val="00C90BCA"/>
    <w:rsid w:val="00CB44A6"/>
    <w:rsid w:val="00CC5DC4"/>
    <w:rsid w:val="00CD33DB"/>
    <w:rsid w:val="00CD40F3"/>
    <w:rsid w:val="00CD6A8D"/>
    <w:rsid w:val="00CE6148"/>
    <w:rsid w:val="00CF6341"/>
    <w:rsid w:val="00D103B0"/>
    <w:rsid w:val="00D11E22"/>
    <w:rsid w:val="00D21462"/>
    <w:rsid w:val="00D306BA"/>
    <w:rsid w:val="00D355BF"/>
    <w:rsid w:val="00D510C6"/>
    <w:rsid w:val="00D57A37"/>
    <w:rsid w:val="00D6045C"/>
    <w:rsid w:val="00D6294C"/>
    <w:rsid w:val="00D631AA"/>
    <w:rsid w:val="00D853EC"/>
    <w:rsid w:val="00D96C28"/>
    <w:rsid w:val="00DA2C5D"/>
    <w:rsid w:val="00DB14F2"/>
    <w:rsid w:val="00DC0B7F"/>
    <w:rsid w:val="00DC6098"/>
    <w:rsid w:val="00DC68ED"/>
    <w:rsid w:val="00DC79F3"/>
    <w:rsid w:val="00DD2076"/>
    <w:rsid w:val="00DF3AEE"/>
    <w:rsid w:val="00DF46A3"/>
    <w:rsid w:val="00DF5105"/>
    <w:rsid w:val="00E005C5"/>
    <w:rsid w:val="00E00969"/>
    <w:rsid w:val="00E24509"/>
    <w:rsid w:val="00E337AA"/>
    <w:rsid w:val="00E34B39"/>
    <w:rsid w:val="00E55B0B"/>
    <w:rsid w:val="00E627AE"/>
    <w:rsid w:val="00E70BD2"/>
    <w:rsid w:val="00E7173F"/>
    <w:rsid w:val="00E74022"/>
    <w:rsid w:val="00E75CC1"/>
    <w:rsid w:val="00E76EE0"/>
    <w:rsid w:val="00E80579"/>
    <w:rsid w:val="00E8729C"/>
    <w:rsid w:val="00EA21C7"/>
    <w:rsid w:val="00ED6AA1"/>
    <w:rsid w:val="00ED7824"/>
    <w:rsid w:val="00EE19AC"/>
    <w:rsid w:val="00EE472D"/>
    <w:rsid w:val="00EE73BB"/>
    <w:rsid w:val="00EF7A82"/>
    <w:rsid w:val="00F021ED"/>
    <w:rsid w:val="00F32ABA"/>
    <w:rsid w:val="00F33D4E"/>
    <w:rsid w:val="00F34291"/>
    <w:rsid w:val="00F40B2B"/>
    <w:rsid w:val="00F52C2A"/>
    <w:rsid w:val="00F54347"/>
    <w:rsid w:val="00F57D31"/>
    <w:rsid w:val="00F702B1"/>
    <w:rsid w:val="00F73AB1"/>
    <w:rsid w:val="00F82DB4"/>
    <w:rsid w:val="00F838F2"/>
    <w:rsid w:val="00F96D4B"/>
    <w:rsid w:val="00FB0E2B"/>
    <w:rsid w:val="00FB3B1C"/>
    <w:rsid w:val="00FC53DD"/>
    <w:rsid w:val="00FD6FF0"/>
    <w:rsid w:val="00FE1226"/>
    <w:rsid w:val="00FF22B5"/>
    <w:rsid w:val="00FF23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E25951"/>
  <w15:chartTrackingRefBased/>
  <w15:docId w15:val="{F5597FB4-6A3E-4F49-976B-1096F364F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70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itre1">
    <w:name w:val="heading 1"/>
    <w:basedOn w:val="Normal"/>
    <w:next w:val="Normal"/>
    <w:link w:val="Titre1Car"/>
    <w:uiPriority w:val="9"/>
    <w:qFormat/>
    <w:rsid w:val="00F52C2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F52C2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F52C2A"/>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F52C2A"/>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F52C2A"/>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F52C2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52C2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52C2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52C2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52C2A"/>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F52C2A"/>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F52C2A"/>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F52C2A"/>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F52C2A"/>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F52C2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52C2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52C2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52C2A"/>
    <w:rPr>
      <w:rFonts w:eastAsiaTheme="majorEastAsia" w:cstheme="majorBidi"/>
      <w:color w:val="272727" w:themeColor="text1" w:themeTint="D8"/>
    </w:rPr>
  </w:style>
  <w:style w:type="paragraph" w:styleId="Titre">
    <w:name w:val="Title"/>
    <w:basedOn w:val="Normal"/>
    <w:next w:val="Normal"/>
    <w:link w:val="TitreCar"/>
    <w:uiPriority w:val="10"/>
    <w:qFormat/>
    <w:rsid w:val="00F52C2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52C2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52C2A"/>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52C2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52C2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52C2A"/>
    <w:rPr>
      <w:i/>
      <w:iCs/>
      <w:color w:val="404040" w:themeColor="text1" w:themeTint="BF"/>
    </w:rPr>
  </w:style>
  <w:style w:type="paragraph" w:styleId="Paragraphedeliste">
    <w:name w:val="List Paragraph"/>
    <w:basedOn w:val="Normal"/>
    <w:uiPriority w:val="34"/>
    <w:qFormat/>
    <w:rsid w:val="00F52C2A"/>
    <w:pPr>
      <w:ind w:left="720"/>
      <w:contextualSpacing/>
    </w:pPr>
  </w:style>
  <w:style w:type="character" w:styleId="Accentuationintense">
    <w:name w:val="Intense Emphasis"/>
    <w:basedOn w:val="Policepardfaut"/>
    <w:uiPriority w:val="21"/>
    <w:qFormat/>
    <w:rsid w:val="00F52C2A"/>
    <w:rPr>
      <w:i/>
      <w:iCs/>
      <w:color w:val="365F91" w:themeColor="accent1" w:themeShade="BF"/>
    </w:rPr>
  </w:style>
  <w:style w:type="paragraph" w:styleId="Citationintense">
    <w:name w:val="Intense Quote"/>
    <w:basedOn w:val="Normal"/>
    <w:next w:val="Normal"/>
    <w:link w:val="CitationintenseCar"/>
    <w:uiPriority w:val="30"/>
    <w:qFormat/>
    <w:rsid w:val="00F52C2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F52C2A"/>
    <w:rPr>
      <w:i/>
      <w:iCs/>
      <w:color w:val="365F91" w:themeColor="accent1" w:themeShade="BF"/>
    </w:rPr>
  </w:style>
  <w:style w:type="character" w:styleId="Rfrenceintense">
    <w:name w:val="Intense Reference"/>
    <w:basedOn w:val="Policepardfaut"/>
    <w:uiPriority w:val="32"/>
    <w:qFormat/>
    <w:rsid w:val="00F52C2A"/>
    <w:rPr>
      <w:b/>
      <w:bCs/>
      <w:smallCaps/>
      <w:color w:val="365F91" w:themeColor="accent1" w:themeShade="BF"/>
      <w:spacing w:val="5"/>
    </w:rPr>
  </w:style>
  <w:style w:type="paragraph" w:styleId="NormalWeb">
    <w:name w:val="Normal (Web)"/>
    <w:basedOn w:val="Normal"/>
    <w:uiPriority w:val="99"/>
    <w:semiHidden/>
    <w:unhideWhenUsed/>
    <w:rsid w:val="005E298C"/>
    <w:pPr>
      <w:spacing w:before="100" w:beforeAutospacing="1" w:after="100" w:afterAutospacing="1"/>
    </w:pPr>
    <w:rPr>
      <w:rFonts w:eastAsia="Times New Roman" w:cs="Times New Roman"/>
      <w:kern w:val="0"/>
      <w:lang w:eastAsia="fr-FR"/>
    </w:rPr>
  </w:style>
  <w:style w:type="character" w:styleId="Lienhypertexte">
    <w:name w:val="Hyperlink"/>
    <w:basedOn w:val="Policepardfaut"/>
    <w:uiPriority w:val="99"/>
    <w:unhideWhenUsed/>
    <w:rsid w:val="00667E7A"/>
    <w:rPr>
      <w:color w:val="0000FF" w:themeColor="hyperlink"/>
      <w:u w:val="single"/>
    </w:rPr>
  </w:style>
  <w:style w:type="character" w:styleId="Mentionnonrsolue">
    <w:name w:val="Unresolved Mention"/>
    <w:basedOn w:val="Policepardfaut"/>
    <w:uiPriority w:val="99"/>
    <w:semiHidden/>
    <w:unhideWhenUsed/>
    <w:rsid w:val="00667E7A"/>
    <w:rPr>
      <w:color w:val="605E5C"/>
      <w:shd w:val="clear" w:color="auto" w:fill="E1DFDD"/>
    </w:rPr>
  </w:style>
  <w:style w:type="paragraph" w:styleId="En-tte">
    <w:name w:val="header"/>
    <w:basedOn w:val="Normal"/>
    <w:link w:val="En-tteCar"/>
    <w:uiPriority w:val="99"/>
    <w:unhideWhenUsed/>
    <w:rsid w:val="000B2328"/>
    <w:pPr>
      <w:tabs>
        <w:tab w:val="center" w:pos="4536"/>
        <w:tab w:val="right" w:pos="9072"/>
      </w:tabs>
    </w:pPr>
  </w:style>
  <w:style w:type="character" w:customStyle="1" w:styleId="En-tteCar">
    <w:name w:val="En-tête Car"/>
    <w:basedOn w:val="Policepardfaut"/>
    <w:link w:val="En-tte"/>
    <w:uiPriority w:val="99"/>
    <w:rsid w:val="000B2328"/>
  </w:style>
  <w:style w:type="paragraph" w:styleId="Pieddepage">
    <w:name w:val="footer"/>
    <w:basedOn w:val="Normal"/>
    <w:link w:val="PieddepageCar"/>
    <w:uiPriority w:val="99"/>
    <w:unhideWhenUsed/>
    <w:rsid w:val="000B2328"/>
    <w:pPr>
      <w:tabs>
        <w:tab w:val="center" w:pos="4536"/>
        <w:tab w:val="right" w:pos="9072"/>
      </w:tabs>
    </w:pPr>
  </w:style>
  <w:style w:type="character" w:customStyle="1" w:styleId="PieddepageCar">
    <w:name w:val="Pied de page Car"/>
    <w:basedOn w:val="Policepardfaut"/>
    <w:link w:val="Pieddepage"/>
    <w:uiPriority w:val="99"/>
    <w:rsid w:val="000B2328"/>
  </w:style>
  <w:style w:type="table" w:styleId="Grilledutableau">
    <w:name w:val="Table Grid"/>
    <w:basedOn w:val="TableauNormal"/>
    <w:uiPriority w:val="59"/>
    <w:rsid w:val="00E75CC1"/>
    <w:pPr>
      <w:spacing w:after="0" w:line="240" w:lineRule="auto"/>
    </w:pPr>
    <w:rPr>
      <w:rFonts w:ascii="Calibri" w:eastAsia="Calibri" w:hAnsi="Calibri" w:cs="Times New Roman"/>
      <w:kern w:val="0"/>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9926C1"/>
    <w:pPr>
      <w:spacing w:after="200"/>
    </w:pPr>
    <w:rPr>
      <w:i/>
      <w:iCs/>
      <w:color w:val="1F497D" w:themeColor="text2"/>
      <w:sz w:val="18"/>
      <w:szCs w:val="16"/>
    </w:rPr>
  </w:style>
  <w:style w:type="paragraph" w:styleId="Corpsdetexte2">
    <w:name w:val="Body Text 2"/>
    <w:basedOn w:val="Normal"/>
    <w:link w:val="Corpsdetexte2Car"/>
    <w:rsid w:val="0084587C"/>
    <w:pPr>
      <w:widowControl/>
      <w:pBdr>
        <w:top w:val="single" w:sz="4" w:space="1" w:color="auto"/>
        <w:left w:val="single" w:sz="4" w:space="4" w:color="auto"/>
        <w:bottom w:val="single" w:sz="4" w:space="1" w:color="auto"/>
        <w:right w:val="single" w:sz="4" w:space="4" w:color="auto"/>
      </w:pBdr>
      <w:suppressAutoHyphens w:val="0"/>
      <w:autoSpaceDN/>
      <w:jc w:val="both"/>
      <w:textAlignment w:val="auto"/>
    </w:pPr>
    <w:rPr>
      <w:rFonts w:ascii="Arial Narrow" w:eastAsia="Times New Roman" w:hAnsi="Arial Narrow" w:cs="Times New Roman"/>
      <w:kern w:val="0"/>
      <w:szCs w:val="20"/>
      <w:lang w:eastAsia="fr-FR" w:bidi="ar-SA"/>
      <w14:ligatures w14:val="none"/>
    </w:rPr>
  </w:style>
  <w:style w:type="character" w:customStyle="1" w:styleId="Corpsdetexte2Car">
    <w:name w:val="Corps de texte 2 Car"/>
    <w:basedOn w:val="Policepardfaut"/>
    <w:link w:val="Corpsdetexte2"/>
    <w:rsid w:val="0084587C"/>
    <w:rPr>
      <w:rFonts w:ascii="Arial Narrow" w:eastAsia="Times New Roman" w:hAnsi="Arial Narrow" w:cs="Times New Roman"/>
      <w:kern w:val="0"/>
      <w:sz w:val="24"/>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{"storageType":"DocumentXmlStorage","descriptor":{"transcription":{"transcriptSegments":[{"text":"Dans laquelle la vigne ne s'est glissée parce que la vie qui vient par la croix, par l'intermédiaire de l'Église, doit aller couvrir toute la surface de la terre.","language":"fr","start":0.16,"end":9.2,"speakerId":0},{"text":"L'Église est le moyen par lequel la vie divine est rendue sur toute la terre présente et aussi le moyen par lequel ces mêmes volutes reprennent la vie humaine et la rassemblent, la réunissent et la conduisent dans les bras du Christ, qui peut ainsi la conduire à son père et le mener jusqu'à la vie éternelle.","language":"fr","start":9.76,"end":26.64,"speakerId":0},{"text":"Justement, le point de passage pour être pris depuis cette surface de la vie terrestre ici et conduit jusqu'à la croix, ça se passe par là.","language":"fr","start":29.279999999999998,"end":40.8,"speakerId":0},{"text":"Il y a des choses là, regardons, il faut pas y.","language":"fr","start":41.519999999999996,"end":46.08,"speakerId":0},{"text":"Il y a des détails qui ne doivent pas nous échapper.","language":"fr","start":47.76,"end":50.48,"speakerId":0},{"text":"D'abord, il y a.","language":"fr","start":51.519999999999996,"end":55.76,"speakerId":0},{"text":"Un tout petit CERF et 2 grands cerfs, ce sont des figures de personnes justes, comme un CERF altéré recherche l'eau vive.","language":"fr","start":56.8,"end":64.96,"speakerId":0},{"text":"Mon âme a soif de toi, mon Dieu, c'est le psaume.","language":"fr","start":64.96,"end":67.91999999999999,"speakerId":0},{"text":"Alors ils ont soif de Dieu.","language":"fr","start":69.6,"end":72,"speakerId":0},{"text":"Ces grands cerfs viennent boire au pied de la croix, ils ont soif de Dieu, mais où vont-ils boire ?","language":"fr","start":72.72,"end":78.17,"speakerId":0},{"text":"Pas au hasard, pas n'importe où.","language":"fr","start":78.64,"end":80.72,"speakerId":0},{"text":"Il y a 4 fleuves qui s'écoulent du petit vinculus, du petit monticule sur lequel la croix est posée.","language":"fr","start":81.44,"end":88.16,"speakerId":0},{"text":"Rappelons que le Golgotha, si vous voulez, mais c'est pas ça.","language":"fr","start":89.39999999999999,"end":91.52,"speakerId":0},{"text":"Un petit monticule qui est plutôt dans l'iconographie, la représentation habituelle des monticules sur lequel on faisait.","language":"fr","start":92.36,"end":99.48,"speakerId":0},{"text":"Il suffisait que ce soit ça de hauteur, ?","language":"fr","start":99.47999999999999,"end":100.80999999999999,"speakerId":0},{"text":"On mettait le général Romain qui venait de remporter une victoire devant lui, son armée, on le mettait dessus et il faisait un geste de proclamation.","language":"fr","start":100.8,"end":109.2,"speakerId":0},{"text":"Il était.","language":"fr","start":109.92,"end":110.88,"speakerId":0},{"text":"Déclarait Dieu, demi Dieu, il était divinisé, éventuellement il tendait un rouleau de la loi romaine qu'il imposait au territoire qu'il venait de remporter, et lui avait une main tendue vers les dieux.","language":"fr","start":111.52,"end":123,"speakerId":0},{"text":"Vous avez des figurations, des représentations, on les voit en iconographie très bien, et au fond, le Christ, là, ça, c'est une iconographie très romaine, les Romains s'y retrouvent, les Romains s'y retrouvent, c'est la victoire du Christ sur la mort, il en a le petit monticule, mais de ce monticule.","language":"fr","start":123,"end":138.44,"speakerId":0},{"text":"Ce n'est pas, comme sur d'autres représentations, la loi romaine qui est tendue sur la terre depuis en haut, sur le nouveau territoire conquis, c'est l'eau qui s'écoule.","language":"fr","start":139.07999999999998,"end":149.55999999999997,"speakerId":0},{"text":"4 fleuves et ces 4 fleuves sont très intéressants.","language":"fr","start":150,"end":154.08,"speakerId":0},{"text":"Vous avez les fleuves qui s'écoulent de livres dans le livre de la Genèse qui arrosent le paradis, géon, Phison, tigris et euphrate les 4 fleuves du livre de la Genèse.","language":"fr","start":154.07999999999998,"end":166.48,"speakerId":0},{"text":"La terre est à nouveau arrosée.","language":"fr","start":166.84,"end":168.92000000000002,"speakerId":0},{"text":"Comme au premier commencement, un écho du père créateur que vous avez là, et vous avez donc ici un autre fleuve.","language":"fr","start":169.2,"end":176.11999999999998,"speakerId":0},{"text":"On lit cette symbolique comme l'ancien testament et le Nouveau Testament.","language":"fr","start":176.12,"end":181.16,"speakerId":0},{"text":"Le fleuve du Nouveau Testament, c'est le Jourdain, et les serfs boivent à l'intersection entre les fleuves de l'ancien testament et le fleuve du Nouveau Testament, qui est à l'intersection entre les 2.","language":"fr","start":181.16,"end":192.92,"speakerId":0},{"text":"le Christ, mon âme a soif de toi, mon Dieu.","language":"fr","start":193.44,"end":196.44,"speakerId":0},{"text":"Eh bien oui, comme un CERF altéré.","language":"fr","start":196.44,"end":198.72,"speakerId":0},{"text":"Ils viennent boire à l'intersection, ils viennent boire à Jésus au pied de la croix, mais pour puisque c'est par là que toute la terre est saisie pour être remontée, voilà la terre de l'homme juste qui vient boire, qui vient au pied de la croix pour recevoir l'eau qui va le sauver, l'eau qui s'écoule de la croix, la vie, l'esprit Saint, le sang versé, toute cette symbolique que nous connaissons.","language":"fr","start":198.95999999999998,"end":220.76,"speakerId":0},{"text":"Par exemple chez Saint Jean, au-dessus, un petit CERF lui aussi veut accéder à plus haut.","language":"fr","start":220.76,"end":227.39999999999998,"speakerId":0},{"text":"Mais pour y parvenir, il suffit pas de boire l'eau, il lui faut combattre le serpent.","language":"fr","start":227.64,"end":232.55999999999997,"speakerId":0},{"text":"Et où vient il mener ce combat ?","language":"fr","start":233.84,"end":236.65,"speakerId":0},{"text":"Mordre le serpent, c'est au pied de la croix pour être sûr de remporter la victoire, c'est la croix du Christ qui va le délivrer du mal.","language":"fr","start":236.64,"end":244.48,"speakerId":0},{"text":"Autre évocation du livre de la genèse, chapitre 2, cette fois, arrêtons nous un instant sur la vie terrestre, on va revenir.","language":"fr","start":244.56,"end":255.52,"speakerId":0},{"text":"À la vie terrestre, au bord du fleuve Jourdain et dans la mosaïque, on le voit bien, le fleuve fait tout le bas de la mosaïque.","language":"fr","start":256.76,"end":265,"speakerId":0},{"text":"Ici, ça on regardera.","language":"fr","start":265,"end":267.4,"speakerId":0},{"text":"Après, il y a des personnages, alors je crois que j'ai quelques détails pour vous en montrer la finesse.","language":"fr","start":268.8,"end":274.44,"speakerId":0},{"text":"Ce sont des hommes et des femmes dans les conditions les plus ordinaires de l'époque, c'est à dire des agriculteurs qui tranquillement qui pêchent.","language":"fr","start":274.44,"end":285.36,"speakerId":0},{"text":"Qui hop hop hop, je crois que je n'en ai plus qui chasse.","language":"fr","start":286,"end":290.28,"speakerId":0},{"text":"Voilà par exemple, cette femme nourrit ses volailles.","language":"fr","start":291.68,"end":297.08,"speakerId":0},{"text":"Voilà, vous en avez d'autres.","language":"fr","start":298.64,"end":299.76,"speakerId":0},{"text":"On les voit sur le fleuve en train de pêcher sur une barque ou avec des Cannes à pêche, elle nourrit ses volailles.","language":"fr","start":299.8,"end":307.84000000000003,"speakerId":0},{"text":"Et puis vous avez à côté d'elle d'autres symboliques, vous allez voir des oiseaux partout.","language":"fr","start":308.64,"end":315.03999999999996,"speakerId":0},{"text":"De très beaux oiseaux et des oiseaux plus ordinaires en bas et jusqu'en haut.","language":"fr","start":315.52,"end":319.76,"speakerId":0},{"text":"Les oiseaux, ce sont les âmes des justes qui sont morts.","language":"fr","start":320.32,"end":326.8,"speakerId":0},{"text":"Mais voilà, ils sont déjà.","language":"fr","start":327.44,"end":329.84,"speakerId":0},{"text":"Il y a les vivants, il y a les morts, tout le monde est ensemble.","language":"fr","start":329.84,"end":332.91999999999996,"speakerId":0},{"text":"C'est l'âme, l'âme humaine, avec une symbolique qui intrigue, c'est que il y a quelques cages avec des oiseaux à l'intérieur.","language":"fr","start":333.68,"end":341.52,"speakerId":0},{"text":"Sauf que entre le 4e et le 8e siècle, 6e siècle, c'était une symbolique, même un peu avant néoplatonicienne.","language":"fr","start":342.24,"end":349.72,"speakerId":0},{"text":"C'était une façon de représenter l'être humain.","language":"fr","start":350,"end":352.16,"speakerId":0},{"text":"L'âme était enfermée dans le corps comme l'oiseau était prisonnier dans la cage.","language":"fr","start":353.44,"end":358.16,"speakerId":0},{"text":"C'est on trouvait ça dans les textes néoplatoniciens.","language":"fr","start":358.15999999999997,"end":361.84,"speakerId":0},{"text":"C'est une influence platonicienne pour représenter, pour décrire l'être humain.","language":"fr","start":362.56,"end":365.6,"speakerId":0},{"text":"Et nous, chrétiens, on ne dit pas ça, le corps n'est pas une cage et l'âme n'est pas enfermée dans une cage.","language":"fr","start":366.52,"end":371.68,"speakerId":0},{"text":"Le corps est beau, il a sa dignité, et d'ailleurs le Christ se fait chair, voilà, il se fait pas cage, il se fait chair.","language":"fr","start":371.84,"end":378.08,"speakerId":0},{"text":"Donc allez, on va dire que ça c'est un peu pas très chrétien comme symbolique, mais l'idée est de montrer quand même cette représentation des êtres humains.","language":"fr","start":378.4,"end":388.71999999999997,"speakerId":0},{"text":"Vous avez d'autres personnages, je vous laisse là, on le verra mieux.","language":"fr","start":389.44,"end":392.88,"speakerId":0},{"text":"Vous avez des personnages intrigants ?","language":"fr","start":392.88,"end":394.33,"speakerId":0},{"text":"Là on est c'est pas des Anges, c'est pas tout à fait des Anges, c'est autre chose là et là ils jouent des instruments, on sait pas bien l'interpréter.","language":"fr","start":395.08,"end":404.56,"speakerId":0},{"text":"Peut être qu'en fait ce sont ceux qui ont cru en d'autres divinités, d'autres dieux, et ce serait une manière de d'associer dans ce salut, dans cette œuvre de salut, ceux qui ont cru en d'autres images ou et ont adoré d'autres.","language":"fr","start":406,"end":422.8,"speakerId":0},{"text":"Dieu ou idole, on sait pas bien, il faut être prudent, mais pourquoi pas ?","language":"fr","start":424,"end":429.13,"speakerId":0},{"text":"Comme dans le livre de dans la Bible, le l'Épître aux Hébreux mentionne Melchisédech en disant que le Christ est prêtre à la manière de Melchisédech.","language":"fr","start":429.68,"end":438.28000000000003,"speakerId":0},{"text":"Melchisédech, c'était un personnage roi de Salem, prêtre d'une religion qui n'est pas celle d'Israël, et Abraham va le rencontrer.","language":"fr","start":438.28,"end":446.84,"speakerId":0},{"text":"Et la figure de melchisédech, on le retrouve dans la première prière eucharistique, c'est la figure de.","language":"fr","start":446.84,"end":453.11999999999995,"speakerId":0},{"text":"Tous les attentes cultuelles de tous les hommes, dans toutes les civilisations, à toutes les époques.","language":"fr","start":453.52,"end":457.56,"speakerId":0},{"text":"Il n'y a pas que le culte d'Israël.","language":"fr","start":458,"end":459.44,"speakerId":0},{"text":"Il est aussi ce que les hommes ont tenté, ont essayé et ils ont eu des prêtres pour ça.","language":"fr","start":459.68,"end":463.24,"speakerId":0},{"text":"La figure du Christ, c'est aussi.","language":"fr","start":463.23999999999995,"end":464.96,"speakerId":0},{"text":"Celui qui reprend toutes les espérances de tous les hommes dans leur culte qui sont tournés vers Dieu, c'est la figure de melchisedek.","language":"fr","start":465.03999999999996,"end":470.71999999999997,"speakerId":0},{"text":"Est ce que un écho de ça serait de dire tous ceux qui ont cru en d'autres religions, pourquoi pas ?","language":"fr","start":471.15999999999997,"end":476.04999999999995,"speakerId":0},{"text":"On va être prudent.","language":"fr","start":476.47999999999996,"end":478.99999999999994,"speakerId":0},{"text":"Alors il y a un un personnage ici, vous le voyez, c'est un des pères de l'Église, je vous donnerai leur nom tout à l'heure.","language":"fr","start":479.71999999999997,"end":486.47999999999996,"speakerId":0},{"text":"On va aller reprendre l'ensemble, voilà.","language":"fr","start":486.67999999999995,"end":490.5199999999999,"speakerId":0},{"text":"Je n'oublie rien de tout ce que j'avais envie de vous dire.","language":"fr","start":493.35999999999996,"end":495.75999999999993,"speakerId":0},{"text":"Les pères de l'Église qui sont représentés, vous en avez 1234.","language":"fr","start":496.2,"end":499.32,"speakerId":0},{"text":"Bon, on essaie de on a des indications pour savoir de qui on parle.","language":"fr","start":499.88,"end":507.92,"speakerId":0},{"text":"Il faut avoir de très bons yeux et regarder les premières lettres des livres qu'ils tiennent dans la main.","language":"fr","start":507.91999999999996,"end":512.5999999999999,"speakerId":0},{"text":"Il y a des pages ouvertes et on arrive à reconnaître un peu le début de leurs grandes œuvres.","language":"fr","start":512.92,"end":517.4,"speakerId":0},{"text":"Vous avez des pères Grecs et des pères latins, donc là on respecte la parité de l'empire, ?","language":"fr","start":518.12,"end":522.05,"speakerId":0},{"text":"Des 2 côtés bien sûr, Ambroise, Augustin, Grégoire et Jérôme.","language":"fr","start":522.28,"end":526.28,"speakerId":0},{"text":"Et puis vous avez d'autres personnages là, il faudrait de bons yeux pour le voir, un homme vêtu assez richement avec un serviteur, ici un prêtre, ici un homme riche, lui aussi plus jeune, et un groupe de 3 jeunes.","language":"fr","start":528.36,"end":543.6,"speakerId":0},{"text":"On pense que c'est.","language":"fr","start":543.84,"end":545.48,"speakerId":0},{"text":"C'est assez classique à Rome, celui qui a payé pour la mosaïque, le donateur qui a financé ses enfants et le chapelain de la famille, quoi.","language":"fr","start":546.4,"end":555.84,"speakerId":0},{"text":"En gros, voilà donc on n'est jamais aussi bien servi que par soi-même, c'est classique.","language":"fr","start":555.8399999999999,"end":560.5199999999999,"speakerId":0},{"text":"Puis vous allez monter, vous allez voir d'autres personnages, des hommes dans des activités assez simples, vous voyez des oiseaux, plus on monte, plus on a des oiseaux et des fleurs.","language":"fr","start":561.0799999999999,"end":571.2399999999999,"speakerId":0},{"text":"Voilà donc c'est ce foisonnement de vie.","language":"fr","start":571.8,"end":574.4,"speakerId":0},{"text":"Qui est représenté d'êtres humains dans des conditions simples, savantes, plus riches.","language":"fr","start":574.6,"end":581.4,"speakerId":0},{"text":"Tout cela est mêlé, c'est la vie, la vie humaine.","language":"fr","start":582.04,"end":586.12,"speakerId":0},{"text":"Et il est quand même assez intéressant de faire une autre lecture.","language":"fr","start":586.92,"end":590.7199999999999,"speakerId":0},{"text":"Alors je vais m'arrêter un instant avant de revenir sur la partie centrale et conclure par là.","language":"fr","start":590.72,"end":595.48,"speakerId":0},{"text":"Vous avez là le salut qui s'opère que nous voyons.","language":"fr","start":596.12,"end":598.52,"speakerId":0},{"text":"Ce sont tous ces agneaux qui concourent vers le Christ, l'agneau Pascal.","language":"fr","start":599,"end":603,"speakerId":0},{"text":"Ils sortent de 2 porches avec de bonnes lunettes.","language":"fr","start":603.72,"end":607.44,"speakerId":0},{"text":"On voit qu'ici il y a écrit Jérusalem et la porte de la ville de Jérusalem est là, et sur les marches, il y a un coq, le coq du reniement.","language":"fr","start":607.4399999999999,"end":615.4399999999999,"speakerId":0},{"text":"Ici vous avez un autre porche, et sur le fronton, là en haut, il y a écrit Bethléem, on arrive bien à le lire ça, et là vous avez au-dessus de la porte, il y a l'ange et un enfant qui semble assis sur les marches, la porte de la ville de Jérusalem.","language":"fr","start":616.48,"end":632.6,"speakerId":0},{"text":"Est fermé, c'est fini, les Juifs n'ont pas voulu du Christ.","language":"fr","start":633.16,"end":636.68,"speakerId":0},{"text":"Bon, les agneaux en sortent, c'est le ceux qui viennent au Christ en venant du peuple d'Israël.","language":"fr","start":637,"end":643.16,"speakerId":0},{"text":"Mais la ville de Jérusalem, le peuple lui même, s'est fermé à Dieu, et la porte de Bethléem, elle est entrouverte.","language":"fr","start":643.16,"end":650.68,"speakerId":0},{"text":"Ce sont ceux qui, dans le peuple d'Israël, accueillent aussi le message et accueillent le Christ et son salut.","language":"fr","start":651.3199999999999,"end":660.28,"speakerId":0},{"text":"Voilà alors.","language":"fr","start":661.24,"end":662,"speakerId":0},{"text":"Assez intéressant, c'est aussi de se dire que l'Église qui est représentée par ces voluts est celle qui rend présent partout au milieu de la vie des personnes, qui rend présent le mystère de Pâques, la mort et la résurrection, et que finalement, elle leur apporte cette vie qui vient de Dieu.","language":"fr","start":662.8,"end":681.8,"speakerId":0},{"text":"Elle est réunie jusqu'à Dieu.","language":"fr","start":681.8,"end":683.16,"speakerId":0},{"text":"Et voilà une des très belles manières de représenter l'Église.","language":"fr","start":683.56,"end":686.52,"speakerId":0},{"text":"On, les êtres humains et les volutes sont entremêlés.","language":"fr","start":687.28,"end":691.8,"speakerId":0},{"text":"Mais c'est pas du même ordre.","language":"fr","start":692.1999999999999,"end":693.2399999999999,"speakerId":0},{"text":"Les êtres humains mènent leur vie, n'ont pas l'air dérangés par les volutes, mais les volutes sont au milieu d'eux, en eux, les saisissent, vont jusqu'à eux.","language":"fr","start":693.88,"end":701.04,"speakerId":0},{"text":"L'Église va jusqu'à tous les êtres humains, elle prend dans leurs conditions, dans leurs activités, elle les unit au Christ et lui les porte à son père.","language":"fr","start":701.7199999999999,"end":711.2399999999999,"speakerId":0},{"text":"Et au fond, vous avez là le terrestre et au milieu du terrestre, ce céleste qui est représenté par la présence du père, la.","language":"fr","start":711.8,"end":721.16,"speakerId":0},{"text":"L'ombrelle colorée et puis la croix, la croix qui est encore une fois mystérieusement présente au milieu de la vie des êtres humains.","language":"fr","start":721.8,"end":730.4,"speakerId":0},{"text":"Elle n'est pas un événement du passé, elle est toujours présente dans la vie des êtres humains.","language":"fr","start":730.76,"end":735.36,"speakerId":0},{"text":"Le mouvement incessant par le Christ s'offre et il sauve, il sauve le monde et le sauve sans cesse.","language":"fr","start":735.9599999999999,"end":742.5199999999999,"speakerId":0},{"text":"Sa croix est rendue présente par l'Église et notre rôle à nous comme témoins, c'est de révéler aux hommes que Dieu est au milieu d'eux.","language":"fr","start":742.92,"end":750.68,"speakerId":0},{"text":"Qu'il les saisit sans cesse, qu'il agit en eux et que, par l'intermédiaire de l'Église, ils peuvent être conduits jusqu'à lui et par lui par le fils conduit jusqu'au père.","language":"fr","start":751.7199999999999,"end":761.56,"speakerId":0},{"text":"Révéler à tous que le Christ est au milieu du monde, agissant au milieu du monde, pas simplement il y a 2025 ans à Jérusalem, mais constamment, c'est tout.","language":"fr","start":761.9599999999999,"end":773.8399999999999,"speakerId":0},{"text":"C'est pas l'épisode de Jérusalem, il y a 2000 ans qui est décrit.","language":"fr","start":773.88,"end":776.8,"speakerId":0},{"text":"Là, c'est aujourd'hui, c'est chaque instant quand on le regarde.","language":"fr","start":776.8,"end":780.28,"speakerId":0},{"text":"À tout instant, la croix est là, à tout instant, chacun y joue son rôle, les apôtres, initiateurs de cette transmission dans l'Église, qui en ont reçu la mission, l'Église.","language":"fr","start":781.1999999999999,"end":793.16,"speakerId":0},{"text":"Ah décidément, l'Église elle même qui poursuit son travail et tous les êtres humains qui sont dans leur activité.","language":"fr","start":793.16,"end":803.48,"speakerId":0},{"text":"Ils sont pas dans une dévotion, ils sont pas dans un culte, ils sont pas en train de faire des prières, des oraisons ou des célébrations liturgiques.","language":"fr","start":803.64,"end":811.12,"speakerId":0},{"text":"Ils sont dans leur vie ordinaire et c'est assez rare de voir représenter tout cela.","language":"fr","start":811.24,"end":816.2,"speakerId":0},{"text":"Voilà, elle a une puissance de synthèse théologique et je n'ai pas le temps de faire d'autres réflexions avec vous.","language":"fr","start":816.7199999999999,"end":824.8,"speakerId":0},{"text":"Mais il y a tout un jeu sur la construction entre parce que vous Retrouvez là quand même le céleste à nouveau, vous le trouvez là, vous le trouvez là.","language":"fr","start":824.8,"end":833.0799999999999,"speakerId":0},{"text":"Et puis le choix des personnages, les textes qui sont choisis sur les rouleaux, et cetera.","language":"fr","start":833.48,"end":838.48,"speakerId":0},{"text":"Bon, et le texte en haut, alors à chaque fois, je l'oublie.","language":"fr","start":838.52,"end":842.3199999999999,"speakerId":0},{"text":"Vous voyez, ça fait.","language":"fr","start":842.3199999999999,"end":843.0799999999999,"speakerId":0},{"text":"J'ai dû la faire visiter 100 fois et à chaque fois, il faut que je me que je m'en souvienne.","language":"fr","start":843.0799999999999,"end":846.5999999999999,"speakerId":0},{"text":"Le texte, voilà, c'est une adaptation de Jean 15.","language":"fr","start":847.16,"end":850.8,"speakerId":0},{"text":"Nous comparons l'Église du Christ à cette vigne que la loi dessèche, mais que la croix vivifie.","language":"fr","start":851.56,"end":857.64,"speakerId":0},{"text":"C'est ce qui est écrit là.","language":"fr","start":858.8399999999999,"end":859.8799999999999,"speakerId":0},{"text":"Gloria inexis deo, et cetera, et cetera.","language":"fr","start":860.76,"end":863.08,"speakerId":0},{"text":"Et puis vous avez un texte en dessous, nous comparons l'Église, voilà, c'est tout ce qui est écrit, tous les textes qui sont partout.","language":"fr","start":863.0799999999999,"end":868.8399999999999,"speakerId":0},{"text":"Après il y a d'autres symboliques encore, mais j'ai pas le temps de les développer, donc je crois que ça illustre un de nos rôles.","language":"fr","start":868.8399999999999,"end":876.3599999999999,"speakerId":0},{"text":"Finalement, notre rôle n'est pas d'emmener le Christ là où il n'est pas, il est partout, mais nous, avons à témoigner à tous qu'ils sont rejoints par le Christ.","language":"fr","start":876.36,"end":886.8000000000001,"speakerId":0},{"text":"Et que c'est vrai.","language":"fr","start":887.7199999999999,"end":888.68,"speakerId":0},{"text":"C'est le rôle de l'Église qui est d'assurer cette mission là et de saisir les personnes, si elles le veulent, de les conduire au Christ pour que lui les conduise à Dieu son père.","language":"fr","start":888.68,"end":897.16,"speakerId":0},{"text":"Nous sommes ceux par lequel le Christ va pouvoir se faire connaître, être révélé, agir et les conduire et les rassembler, les réunir en un corps.","language":"fr","start":898.4399999999999,"end":907.1199999999999,"speakerId":0},{"text":"Mais le Christ est bien là, il est présent au milieu du monde, constamment, à chaque instant.","language":"fr","start":908.28,"end":915.16,"speakerId":0},{"text":"Voilà.","language":"fr","start":916.5999999999999,"end":916.92,"speakerId":0},{"text":"Un autre manière de","language":"fr","start":918.92,"end":919.64,"speakerId":0}],"speakerNames":[null]},"audioOneDriveItem":{"driveId":"FF17135844ACEDB8","itemId":"FF17135844ACEDB8!sb9fb23e20f544ab09e240d0f805bcd69"}}}</storedTranscription>
</file>

<file path=customXml/itemProps1.xml><?xml version="1.0" encoding="utf-8"?>
<ds:datastoreItem xmlns:ds="http://schemas.openxmlformats.org/officeDocument/2006/customXml" ds:itemID="{CC2EFBCF-5858-4E88-8C91-DE00193DB63A}">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1422</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talents parents</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rencontre adultes</dc:title>
  <dc:subject/>
  <dc:creator>Catéchèse Par la Parole</dc:creator>
  <cp:keywords/>
  <dc:description/>
  <cp:lastModifiedBy>odile theiller</cp:lastModifiedBy>
  <cp:revision>2</cp:revision>
  <cp:lastPrinted>2026-09-23T09:05:00Z</cp:lastPrinted>
  <dcterms:created xsi:type="dcterms:W3CDTF">2026-09-23T09:10:00Z</dcterms:created>
  <dcterms:modified xsi:type="dcterms:W3CDTF">2026-09-23T09:10:00Z</dcterms:modified>
</cp:coreProperties>
</file>