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88B8" w14:textId="10D9EB07" w:rsidR="00C13BC7" w:rsidRDefault="007715FC" w:rsidP="00F9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Rassemblement </w:t>
      </w:r>
      <w:r w:rsidR="00282F25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archer au désert </w:t>
      </w:r>
    </w:p>
    <w:p w14:paraId="5D4B4E71" w14:textId="674A0571" w:rsidR="00A567BB" w:rsidRDefault="00A567BB" w:rsidP="00F91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Timing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r w:rsidR="00F91018">
        <w:rPr>
          <w:rFonts w:ascii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atériel</w:t>
      </w:r>
    </w:p>
    <w:p w14:paraId="3298D0B9" w14:textId="33DC37FD" w:rsidR="00A567BB" w:rsidRDefault="00A567BB" w:rsidP="00C13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BB">
        <w:rPr>
          <w:rFonts w:ascii="Times New Roman" w:hAnsi="Times New Roman" w:cs="Times New Roman"/>
          <w:sz w:val="24"/>
          <w:szCs w:val="24"/>
        </w:rPr>
        <w:t>Voir le déroulé pr</w:t>
      </w:r>
      <w:r>
        <w:rPr>
          <w:rFonts w:ascii="Times New Roman" w:hAnsi="Times New Roman" w:cs="Times New Roman"/>
          <w:sz w:val="24"/>
          <w:szCs w:val="24"/>
        </w:rPr>
        <w:t>écis</w:t>
      </w:r>
      <w:r w:rsidRPr="00A567BB">
        <w:rPr>
          <w:rFonts w:ascii="Times New Roman" w:hAnsi="Times New Roman" w:cs="Times New Roman"/>
          <w:sz w:val="24"/>
          <w:szCs w:val="24"/>
        </w:rPr>
        <w:t xml:space="preserve"> </w:t>
      </w:r>
      <w:r w:rsidR="00F91018">
        <w:rPr>
          <w:rFonts w:ascii="Times New Roman" w:hAnsi="Times New Roman" w:cs="Times New Roman"/>
          <w:sz w:val="24"/>
          <w:szCs w:val="24"/>
        </w:rPr>
        <w:t xml:space="preserve">de chaque étape </w:t>
      </w:r>
      <w:r w:rsidRPr="00A567BB">
        <w:rPr>
          <w:rFonts w:ascii="Times New Roman" w:hAnsi="Times New Roman" w:cs="Times New Roman"/>
          <w:sz w:val="24"/>
          <w:szCs w:val="24"/>
        </w:rPr>
        <w:t>dans fichier</w:t>
      </w:r>
      <w:r w:rsidR="000249AD">
        <w:rPr>
          <w:rFonts w:ascii="Times New Roman" w:hAnsi="Times New Roman" w:cs="Times New Roman"/>
          <w:sz w:val="24"/>
          <w:szCs w:val="24"/>
        </w:rPr>
        <w:t xml:space="preserve"> déroulement</w:t>
      </w:r>
      <w:r w:rsidR="00E8759B">
        <w:rPr>
          <w:rFonts w:ascii="Times New Roman" w:hAnsi="Times New Roman" w:cs="Times New Roman"/>
          <w:sz w:val="24"/>
          <w:szCs w:val="24"/>
        </w:rPr>
        <w:t>.</w:t>
      </w:r>
      <w:r w:rsidR="000249AD">
        <w:rPr>
          <w:rFonts w:ascii="Times New Roman" w:hAnsi="Times New Roman" w:cs="Times New Roman"/>
          <w:sz w:val="24"/>
          <w:szCs w:val="24"/>
        </w:rPr>
        <w:t xml:space="preserve"> </w:t>
      </w:r>
      <w:r w:rsidR="003F281D">
        <w:rPr>
          <w:rFonts w:ascii="Times New Roman" w:hAnsi="Times New Roman" w:cs="Times New Roman"/>
          <w:sz w:val="24"/>
          <w:szCs w:val="24"/>
        </w:rPr>
        <w:t xml:space="preserve">Sur page </w:t>
      </w:r>
      <w:hyperlink r:id="rId5" w:anchor="intergenerationnel-3" w:history="1">
        <w:r w:rsidR="003F281D" w:rsidRPr="000249AD">
          <w:rPr>
            <w:rStyle w:val="Lienhypertexte"/>
            <w:rFonts w:ascii="Times New Roman" w:hAnsi="Times New Roman" w:cs="Times New Roman"/>
            <w:sz w:val="24"/>
            <w:szCs w:val="24"/>
          </w:rPr>
          <w:t>Communier</w:t>
        </w:r>
        <w:r w:rsidR="003F281D">
          <w:rPr>
            <w:rStyle w:val="Lienhypertexte"/>
            <w:rFonts w:ascii="Times New Roman" w:hAnsi="Times New Roman" w:cs="Times New Roman"/>
            <w:sz w:val="24"/>
            <w:szCs w:val="24"/>
          </w:rPr>
          <w:t>\</w:t>
        </w:r>
        <w:r w:rsidR="003F281D" w:rsidRPr="000249AD">
          <w:rPr>
            <w:rStyle w:val="Lienhypertexte"/>
            <w:rFonts w:ascii="Times New Roman" w:hAnsi="Times New Roman" w:cs="Times New Roman"/>
            <w:sz w:val="24"/>
            <w:szCs w:val="24"/>
          </w:rPr>
          <w:t>Intergénérationnel</w:t>
        </w:r>
      </w:hyperlink>
      <w:r w:rsidR="000249AD">
        <w:rPr>
          <w:rFonts w:ascii="Times New Roman" w:hAnsi="Times New Roman" w:cs="Times New Roman"/>
          <w:sz w:val="24"/>
          <w:szCs w:val="24"/>
        </w:rPr>
        <w:br/>
      </w:r>
      <w:r w:rsidR="000249AD" w:rsidRPr="000249A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En bleu, </w:t>
      </w:r>
      <w:r w:rsidR="000249AD">
        <w:rPr>
          <w:rFonts w:ascii="Times New Roman" w:hAnsi="Times New Roman" w:cs="Times New Roman"/>
          <w:sz w:val="24"/>
          <w:szCs w:val="24"/>
        </w:rPr>
        <w:t xml:space="preserve">les fichiers que chaque animateur télécharge. </w:t>
      </w:r>
      <w:r w:rsidR="003F281D">
        <w:rPr>
          <w:rFonts w:ascii="Times New Roman" w:hAnsi="Times New Roman" w:cs="Times New Roman"/>
          <w:sz w:val="24"/>
          <w:szCs w:val="24"/>
        </w:rPr>
        <w:t>Sur même page</w:t>
      </w:r>
      <w:r w:rsidR="00863CED">
        <w:rPr>
          <w:rFonts w:ascii="Times New Roman" w:hAnsi="Times New Roman" w:cs="Times New Roman"/>
          <w:sz w:val="24"/>
          <w:szCs w:val="24"/>
        </w:rPr>
        <w:t xml:space="preserve"> Communier Interg</w:t>
      </w:r>
      <w:r w:rsidR="00A606C7">
        <w:rPr>
          <w:rFonts w:ascii="Times New Roman" w:hAnsi="Times New Roman" w:cs="Times New Roman"/>
          <w:sz w:val="24"/>
          <w:szCs w:val="24"/>
        </w:rPr>
        <w:t>éné</w:t>
      </w:r>
      <w:r w:rsidR="00863CED">
        <w:rPr>
          <w:rFonts w:ascii="Times New Roman" w:hAnsi="Times New Roman" w:cs="Times New Roman"/>
          <w:sz w:val="24"/>
          <w:szCs w:val="24"/>
        </w:rPr>
        <w:t>r</w:t>
      </w:r>
      <w:r w:rsidR="00A606C7">
        <w:rPr>
          <w:rFonts w:ascii="Times New Roman" w:hAnsi="Times New Roman" w:cs="Times New Roman"/>
          <w:sz w:val="24"/>
          <w:szCs w:val="24"/>
        </w:rPr>
        <w:t>a</w:t>
      </w:r>
      <w:r w:rsidR="00863CED">
        <w:rPr>
          <w:rFonts w:ascii="Times New Roman" w:hAnsi="Times New Roman" w:cs="Times New Roman"/>
          <w:sz w:val="24"/>
          <w:szCs w:val="24"/>
        </w:rPr>
        <w:t>tionnel</w:t>
      </w:r>
      <w:r w:rsidR="003F281D">
        <w:rPr>
          <w:rFonts w:ascii="Times New Roman" w:hAnsi="Times New Roman" w:cs="Times New Roman"/>
          <w:sz w:val="24"/>
          <w:szCs w:val="24"/>
        </w:rPr>
        <w:t>.</w:t>
      </w:r>
      <w:r w:rsidR="00863CED">
        <w:rPr>
          <w:rFonts w:ascii="Times New Roman" w:hAnsi="Times New Roman" w:cs="Times New Roman"/>
          <w:sz w:val="24"/>
          <w:szCs w:val="24"/>
        </w:rPr>
        <w:br/>
      </w:r>
      <w:r w:rsidR="00863CED" w:rsidRPr="00863CED">
        <w:rPr>
          <w:rFonts w:ascii="Times New Roman" w:hAnsi="Times New Roman" w:cs="Times New Roman"/>
          <w:color w:val="00B050"/>
          <w:sz w:val="24"/>
          <w:szCs w:val="24"/>
        </w:rPr>
        <w:t xml:space="preserve">En vert, </w:t>
      </w:r>
      <w:r w:rsidR="00863CED">
        <w:rPr>
          <w:rFonts w:ascii="Times New Roman" w:hAnsi="Times New Roman" w:cs="Times New Roman"/>
          <w:sz w:val="24"/>
          <w:szCs w:val="24"/>
        </w:rPr>
        <w:t>matériel à porter par chaque animateur.</w:t>
      </w:r>
    </w:p>
    <w:p w14:paraId="4698CCD1" w14:textId="299DB84F" w:rsidR="00E8759B" w:rsidRPr="00A567BB" w:rsidRDefault="00E8759B" w:rsidP="00C13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281D">
        <w:rPr>
          <w:rFonts w:ascii="Times New Roman" w:hAnsi="Times New Roman" w:cs="Times New Roman"/>
          <w:color w:val="FF0000"/>
          <w:sz w:val="24"/>
          <w:szCs w:val="24"/>
        </w:rPr>
        <w:t xml:space="preserve">Le </w:t>
      </w:r>
      <w:proofErr w:type="gramStart"/>
      <w:r w:rsidRPr="003F281D">
        <w:rPr>
          <w:rFonts w:ascii="Times New Roman" w:hAnsi="Times New Roman" w:cs="Times New Roman"/>
          <w:color w:val="FF0000"/>
          <w:sz w:val="24"/>
          <w:szCs w:val="24"/>
        </w:rPr>
        <w:t>timing</w:t>
      </w:r>
      <w:proofErr w:type="gramEnd"/>
      <w:r w:rsidRPr="003F28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ici à titre indicatif. On peut prendre un peu de retard. </w:t>
      </w:r>
    </w:p>
    <w:p w14:paraId="54E6C040" w14:textId="4C518F44" w:rsidR="007715FC" w:rsidRPr="000249AD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2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9h45 Accueil</w:t>
      </w:r>
      <w:r w:rsidR="00A606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D2746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82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10h Etape 1 </w:t>
      </w:r>
      <w:r w:rsidRPr="00282F2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Lancement</w:t>
      </w:r>
      <w:r w:rsidRPr="00282F2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14:paraId="594DD094" w14:textId="5372AD07" w:rsidR="007715FC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Chant : Alléluia nous avons franchi la mer</w:t>
      </w:r>
    </w:p>
    <w:p w14:paraId="385119C1" w14:textId="35CB652F" w:rsidR="007715FC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Mot de bienvenue, 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présentation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des objectifs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rassemblement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4896B3EC" w14:textId="266E0080" w:rsidR="00217E91" w:rsidRDefault="00F91018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Présentation</w:t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équipes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>haque équipe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l’appel de son nom de clocher, </w:t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lève et « un » Moïse reçoit un </w:t>
      </w:r>
      <w:r w:rsidR="007715FC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bâton de marche</w:t>
      </w:r>
      <w:r w:rsid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(manche à balai. Possibilité de le décorer </w:t>
      </w:r>
      <w:r w:rsidR="00116587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–</w:t>
      </w:r>
      <w:r w:rsid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</w:t>
      </w:r>
      <w:r w:rsidR="00116587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de mettre le </w:t>
      </w:r>
      <w:r w:rsid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nom de son équipe</w:t>
      </w:r>
      <w:r w:rsidR="00116587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…</w:t>
      </w:r>
      <w:r w:rsid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)</w:t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Changer de Moïse à chaque étape</w:t>
      </w:r>
    </w:p>
    <w:p w14:paraId="44A8CC1B" w14:textId="6F20F2ED" w:rsidR="00217E91" w:rsidRDefault="00217E91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Inviter à respecter la nature, 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 pas marcher n’importe où, parler doucement, faire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silence 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parfois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respecter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voir les animaux, entendre les oiseaux. Chaque animateur le re</w:t>
      </w:r>
      <w:r w:rsidR="00116587">
        <w:rPr>
          <w:rFonts w:ascii="Times New Roman" w:eastAsia="Times New Roman" w:hAnsi="Times New Roman" w:cs="Times New Roman"/>
          <w:sz w:val="24"/>
          <w:szCs w:val="24"/>
          <w:lang w:eastAsia="fr-FR"/>
        </w:rPr>
        <w:t>précise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son groupe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, au départ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F8860DC" w14:textId="3FDA04ED" w:rsidR="00A567BB" w:rsidRPr="00D27460" w:rsidRDefault="007715FC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10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Départ échelonné des équipes</w:t>
      </w:r>
      <w:r w:rsidRPr="00D274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45 mn de marche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tout. 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A567BB" w:rsidRPr="00D2746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lus arrêt repas et activités. </w:t>
      </w:r>
    </w:p>
    <w:p w14:paraId="6FD79290" w14:textId="29FBDDA1" w:rsidR="007715FC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Respecter une distance entre chaque équipe mais ne pas trop se perdre de vue.  </w:t>
      </w:r>
    </w:p>
    <w:p w14:paraId="30F67AAD" w14:textId="33D7754E" w:rsidR="007715FC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 bout de 10mn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la première équipe s’arrête. Les autres s’arrêtent également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là où ils sont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S’assoir en bordure du chemin. </w:t>
      </w:r>
      <w:r w:rsidR="00282F25">
        <w:rPr>
          <w:rFonts w:ascii="Times New Roman" w:eastAsia="Times New Roman" w:hAnsi="Times New Roman" w:cs="Times New Roman"/>
          <w:sz w:val="24"/>
          <w:szCs w:val="24"/>
          <w:lang w:eastAsia="fr-FR"/>
        </w:rPr>
        <w:t>Les adultes peuvent prévoir un pliant léger.</w:t>
      </w:r>
      <w:r w:rsidR="00C41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Faire de même à chaque étape. </w:t>
      </w:r>
    </w:p>
    <w:p w14:paraId="1B0F2E99" w14:textId="0354DAAA" w:rsidR="007715FC" w:rsidRDefault="00A567BB" w:rsidP="007715FC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2F2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Vers 10h30 </w:t>
      </w:r>
      <w:r w:rsidR="007715FC" w:rsidRPr="00A56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2 </w:t>
      </w:r>
      <w:r w:rsid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A56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es 10 paroles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282F25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15mn</w:t>
      </w:r>
    </w:p>
    <w:p w14:paraId="0AD2A2E3" w14:textId="733C59FA" w:rsidR="007715FC" w:rsidRDefault="007715FC" w:rsidP="007715FC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feuille de </w:t>
      </w:r>
      <w:r w:rsidR="00F54D09"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route</w:t>
      </w:r>
      <w:r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P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F54D09" w:rsidRP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>cha</w:t>
      </w:r>
      <w:r w:rsid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cu</w:t>
      </w:r>
      <w:r w:rsidR="00F54D09" w:rsidRPr="007715FC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4B0E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(10 paroles)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</w:t>
      </w:r>
      <w:r w:rsidR="004B0EE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’animateur les distribue puis les remettra dans une pochette à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étape pour éviter de les abimer</w:t>
      </w:r>
      <w:r w:rsidR="004B0EE9">
        <w:rPr>
          <w:rFonts w:ascii="Times New Roman" w:eastAsia="Times New Roman" w:hAnsi="Times New Roman" w:cs="Times New Roman"/>
          <w:sz w:val="24"/>
          <w:szCs w:val="24"/>
          <w:lang w:eastAsia="fr-FR"/>
        </w:rPr>
        <w:t>. Prévoir petits supports carton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s’appuyer</w:t>
      </w:r>
      <w:r w:rsidR="004B0EE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38D90B4" w14:textId="6D54AE80" w:rsidR="00F54D09" w:rsidRDefault="00F54D09" w:rsidP="007715FC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crayon ou fluo jaune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chacun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078675C" w14:textId="58EBFAB8" w:rsidR="00A567BB" w:rsidRDefault="00A567BB" w:rsidP="007715FC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fichier des </w:t>
      </w:r>
      <w:r w:rsidR="000249AD"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récits </w:t>
      </w:r>
      <w:r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bibliques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raconter.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approprie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textes pour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raconter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F481460" w14:textId="2B1627CD" w:rsidR="00A567BB" w:rsidRDefault="004B0EE9" w:rsidP="007715FC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efrain</w:t>
      </w:r>
      <w:r w:rsidR="00A56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</w:t>
      </w:r>
      <w:r w:rsidR="00A567BB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chant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« Ce que tu as dit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="00A56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</w:t>
      </w:r>
      <w:r w:rsidR="000249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A567B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E8759B">
        <w:rPr>
          <w:rFonts w:ascii="Times New Roman" w:eastAsia="Times New Roman" w:hAnsi="Times New Roman" w:cs="Times New Roman"/>
          <w:sz w:val="24"/>
          <w:szCs w:val="24"/>
          <w:lang w:eastAsia="fr-FR"/>
        </w:rPr>
        <w:t>éléphone</w:t>
      </w:r>
      <w:r w:rsidR="000249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possible :</w:t>
      </w:r>
      <w:r w:rsidR="00A56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0249AD" w:rsidRPr="000249A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Lien </w:t>
        </w:r>
        <w:r w:rsidR="000249A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C</w:t>
        </w:r>
        <w:r w:rsidR="000249AD" w:rsidRPr="000249A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e que tu as dit</w:t>
        </w:r>
      </w:hyperlink>
    </w:p>
    <w:p w14:paraId="7020D97B" w14:textId="59491C30" w:rsidR="00A567BB" w:rsidRPr="00F91018" w:rsidRDefault="00E8759B" w:rsidP="00F91018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Vers </w:t>
      </w:r>
      <w:r w:rsidRPr="00E875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10h45 </w:t>
      </w:r>
      <w:r w:rsid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>Reprise de la m</w:t>
      </w:r>
      <w:r w:rsidR="00A567BB" w:rsidRPr="00F9101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arche </w:t>
      </w:r>
    </w:p>
    <w:p w14:paraId="5674344F" w14:textId="111F18B0" w:rsidR="00A567BB" w:rsidRPr="00A567BB" w:rsidRDefault="00A567BB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75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Vers 11h</w:t>
      </w:r>
      <w:r w:rsidR="00F54D09" w:rsidRPr="00E875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ou 11h15 </w:t>
      </w:r>
      <w:r w:rsidRPr="00A56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 3 La manne</w:t>
      </w:r>
    </w:p>
    <w:p w14:paraId="38ABB440" w14:textId="3E1A78A5" w:rsidR="00A567BB" w:rsidRDefault="00A567BB" w:rsidP="00A567BB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Un mo</w:t>
      </w:r>
      <w:r w:rsidR="00C76C9C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r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ceau de pain </w:t>
      </w:r>
      <w:r w:rsidR="000249AD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ou un petit pain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chacun avec un </w:t>
      </w:r>
      <w:r w:rsidR="00C76C9C" w:rsidRPr="007F72B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message</w:t>
      </w:r>
      <w:r w:rsidRPr="007F72B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7F72B1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Pain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caché à l’intérieur</w:t>
      </w:r>
    </w:p>
    <w:p w14:paraId="05789EC3" w14:textId="6C292154" w:rsidR="00C417CF" w:rsidRPr="00C417CF" w:rsidRDefault="00C417CF" w:rsidP="00C417C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17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Vers 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1h30</w:t>
      </w:r>
      <w:r w:rsidRPr="00C417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Pr="00C41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Reprise de la marche </w:t>
      </w:r>
    </w:p>
    <w:p w14:paraId="0CE0CF5D" w14:textId="716D60FC" w:rsidR="00A567BB" w:rsidRDefault="00F54D09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759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Vers 11h45 </w:t>
      </w:r>
      <w:r w:rsidR="00A567BB" w:rsidRP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</w:t>
      </w:r>
      <w:r w:rsidRP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="00A567BB" w:rsidRP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A567BB" w:rsidRP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’eau du rocher</w:t>
      </w:r>
    </w:p>
    <w:p w14:paraId="7044DCD9" w14:textId="13A75922" w:rsidR="00F54D09" w:rsidRPr="00F54D09" w:rsidRDefault="00F54D09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équipe s’installe à </w:t>
      </w:r>
      <w:r w:rsidR="00C76C9C"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distance,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41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à tour de rôle 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va faire</w:t>
      </w:r>
      <w:r w:rsidR="007F72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 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geste avec l’eau </w:t>
      </w:r>
      <w:r w:rsidR="00C41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vasque </w:t>
      </w:r>
      <w:r w:rsidR="007F72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puis 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libère </w:t>
      </w:r>
      <w:r w:rsidR="007F72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vite 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la place</w:t>
      </w:r>
      <w:r w:rsidR="00863CE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F661216" w14:textId="597B8D18" w:rsidR="00A567BB" w:rsidRDefault="00A567BB" w:rsidP="00A567BB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vasque d’eau collective a été déposée</w:t>
      </w:r>
      <w:r w:rsidR="00337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606C7" w:rsidRPr="00A606C7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l’avance</w:t>
      </w:r>
    </w:p>
    <w:p w14:paraId="502017F5" w14:textId="4A9B0D0D" w:rsidR="00A567BB" w:rsidRDefault="00C76C9C" w:rsidP="00A567BB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Chaque</w:t>
      </w:r>
      <w:r w:rsidR="00A567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équipe a une 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b</w:t>
      </w:r>
      <w:r w:rsidR="00A567BB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outeille d’eau, des timbales </w:t>
      </w:r>
    </w:p>
    <w:p w14:paraId="5B60CA1C" w14:textId="2957AD40" w:rsidR="00A567BB" w:rsidRDefault="00A567BB" w:rsidP="00A567BB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C76C9C"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>banderole</w:t>
      </w:r>
      <w:r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 </w:t>
      </w:r>
      <w:r w:rsidR="000249AD" w:rsidRPr="000249A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fr-FR"/>
        </w:rPr>
        <w:t xml:space="preserve">Eau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quelqu’un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soif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…) à </w:t>
      </w:r>
      <w:r w:rsidR="000249AD">
        <w:rPr>
          <w:rFonts w:ascii="Times New Roman" w:eastAsia="Times New Roman" w:hAnsi="Times New Roman" w:cs="Times New Roman"/>
          <w:sz w:val="24"/>
          <w:szCs w:val="24"/>
          <w:lang w:eastAsia="fr-FR"/>
        </w:rPr>
        <w:t>enrouler-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dérouler</w:t>
      </w:r>
    </w:p>
    <w:p w14:paraId="04FF7D4C" w14:textId="1A7156CA" w:rsidR="00A567BB" w:rsidRDefault="00A567BB" w:rsidP="00A567BB">
      <w:pPr>
        <w:pStyle w:val="Paragraphedeliste"/>
        <w:numPr>
          <w:ilvl w:val="0"/>
          <w:numId w:val="2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Chacun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ramassera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C76C9C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petit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bout de bois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(à mettre dans son sac ou sac de l’animateur) </w:t>
      </w:r>
    </w:p>
    <w:p w14:paraId="09D36704" w14:textId="2BD03BCB" w:rsidR="00F54D09" w:rsidRDefault="00F54D09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Vers 12h … Repas </w:t>
      </w:r>
      <w:r w:rsidR="003F281D" w:rsidRP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>(au théâtre de verdure</w:t>
      </w:r>
      <w:r w:rsid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tables et bancs disponibles</w:t>
      </w:r>
      <w:r w:rsidR="003F281D" w:rsidRP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</w:t>
      </w:r>
    </w:p>
    <w:p w14:paraId="00B3C309" w14:textId="59E99D18" w:rsidR="00A567BB" w:rsidRDefault="00A567BB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Vers </w:t>
      </w:r>
      <w:r w:rsid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13h </w:t>
      </w:r>
      <w:r w:rsidRPr="00A56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Etape 5 </w:t>
      </w:r>
      <w:r w:rsidR="00F54D0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A567B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 veau d’or </w:t>
      </w:r>
    </w:p>
    <w:p w14:paraId="4B137729" w14:textId="0CE53815" w:rsidR="00A567BB" w:rsidRDefault="00A567BB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lieu de </w:t>
      </w:r>
      <w:r w:rsidR="00C76C9C"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rassemblement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, t</w:t>
      </w: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outes les équipes se </w:t>
      </w:r>
      <w:r w:rsidR="00217E91"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regroupent.</w:t>
      </w:r>
      <w:r w:rsid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0E30E84" w14:textId="6A7E98EA" w:rsidR="00A567BB" w:rsidRDefault="00A567BB" w:rsidP="00A567BB">
      <w:pPr>
        <w:spacing w:after="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Un veau d’or collectif est posé sur la pierre</w:t>
      </w:r>
      <w:r w:rsidR="00337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BDEAE7B" w14:textId="00F09752" w:rsidR="003376DB" w:rsidRPr="003376DB" w:rsidRDefault="003376DB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Un </w:t>
      </w:r>
      <w:proofErr w:type="spellStart"/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postit</w:t>
      </w:r>
      <w:proofErr w:type="spellEnd"/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 et un stylo </w:t>
      </w:r>
      <w:r w:rsidRPr="003376D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chacun</w:t>
      </w:r>
      <w:r w:rsidR="00C417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3376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8942CB8" w14:textId="0E72DD61" w:rsidR="00A567BB" w:rsidRPr="00A567BB" w:rsidRDefault="00F54D09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</w:t>
      </w:r>
      <w:r w:rsidR="00442753">
        <w:rPr>
          <w:rFonts w:ascii="Times New Roman" w:eastAsia="Times New Roman" w:hAnsi="Times New Roman" w:cs="Times New Roman"/>
          <w:sz w:val="24"/>
          <w:szCs w:val="24"/>
          <w:lang w:eastAsia="fr-FR"/>
        </w:rPr>
        <w:t>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du chant : Nous sommes le Corps du Christ dans </w:t>
      </w:r>
      <w:r w:rsidR="00442753">
        <w:rPr>
          <w:rFonts w:ascii="Times New Roman" w:eastAsia="Times New Roman" w:hAnsi="Times New Roman" w:cs="Times New Roman"/>
          <w:sz w:val="24"/>
          <w:szCs w:val="24"/>
          <w:lang w:eastAsia="fr-FR"/>
        </w:rPr>
        <w:t>Dieu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 tous appelés </w:t>
      </w:r>
    </w:p>
    <w:p w14:paraId="0AC8A711" w14:textId="14C923F3" w:rsidR="00442753" w:rsidRPr="00442753" w:rsidRDefault="00442753" w:rsidP="00A567BB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Vers 13h</w:t>
      </w:r>
      <w:r w:rsidR="00C76C9C"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30 </w:t>
      </w:r>
      <w:r w:rsidR="00C76C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r w:rsidR="00C76C9C"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épart</w:t>
      </w: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vers l’église</w:t>
      </w: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</w:r>
      <w:r w:rsidR="00C76C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</w:t>
      </w: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ers 13h45 </w:t>
      </w:r>
      <w:r w:rsidR="00C76C9C"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Etape</w:t>
      </w: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6 </w:t>
      </w:r>
      <w:r w:rsidR="00C76C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 serpent de bronze</w:t>
      </w:r>
    </w:p>
    <w:p w14:paraId="30121B52" w14:textId="34BCA2DC" w:rsidR="00442753" w:rsidRDefault="00C76C9C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Rassemblement</w:t>
      </w:r>
      <w:r w:rsidR="0044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>de t</w:t>
      </w:r>
      <w:r w:rsidR="003F281D" w:rsidRPr="00F54D09">
        <w:rPr>
          <w:rFonts w:ascii="Times New Roman" w:eastAsia="Times New Roman" w:hAnsi="Times New Roman" w:cs="Times New Roman"/>
          <w:sz w:val="24"/>
          <w:szCs w:val="24"/>
          <w:lang w:eastAsia="fr-FR"/>
        </w:rPr>
        <w:t>outes les équipes</w:t>
      </w:r>
      <w:r w:rsid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B6BDFFB" w14:textId="77777777" w:rsidR="00B54BEE" w:rsidRDefault="00442753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Dehors autour de la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roix s’il ne fait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pa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trop chaud</w:t>
      </w:r>
      <w:r w:rsidR="003F28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C76C9C">
        <w:rPr>
          <w:rFonts w:ascii="Times New Roman" w:eastAsia="Times New Roman" w:hAnsi="Times New Roman" w:cs="Times New Roman"/>
          <w:sz w:val="24"/>
          <w:szCs w:val="24"/>
          <w:lang w:eastAsia="fr-FR"/>
        </w:rPr>
        <w:t>Ou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ans l’église</w:t>
      </w:r>
      <w:r w:rsidR="00B54BE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78A2245" w14:textId="401C62B8" w:rsidR="00442753" w:rsidRDefault="00B54BEE" w:rsidP="00A567BB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Chacun a son 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morceau de bois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Prévoir brins de laine ou ra</w:t>
      </w:r>
      <w:r w:rsidR="00863CED"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>ph</w:t>
      </w:r>
      <w:r w:rsidRPr="00863CED">
        <w:rPr>
          <w:rFonts w:ascii="Times New Roman" w:eastAsia="Times New Roman" w:hAnsi="Times New Roman" w:cs="Times New Roman"/>
          <w:color w:val="00B050"/>
          <w:sz w:val="24"/>
          <w:szCs w:val="24"/>
          <w:lang w:eastAsia="fr-FR"/>
        </w:rPr>
        <w:t xml:space="preserve">ia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attacher et former une croix. </w:t>
      </w:r>
      <w:r w:rsidR="004427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D8DBE26" w14:textId="15BD44A4" w:rsidR="007715FC" w:rsidRPr="00442753" w:rsidRDefault="007715FC" w:rsidP="007715FC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Vers 14h30 Célébration eucharistique dans l’église </w:t>
      </w:r>
    </w:p>
    <w:p w14:paraId="3F3D4779" w14:textId="0D0D261F" w:rsidR="007715FC" w:rsidRPr="00442753" w:rsidRDefault="007715FC" w:rsidP="00442753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4275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15h30 Gouter et fin.</w:t>
      </w:r>
    </w:p>
    <w:sectPr w:rsidR="007715FC" w:rsidRPr="00442753" w:rsidSect="007D377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11F45"/>
    <w:multiLevelType w:val="hybridMultilevel"/>
    <w:tmpl w:val="F39A1C0C"/>
    <w:lvl w:ilvl="0" w:tplc="A726CD0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73DC8"/>
    <w:multiLevelType w:val="hybridMultilevel"/>
    <w:tmpl w:val="2B0CFB0C"/>
    <w:lvl w:ilvl="0" w:tplc="EB4A1A7A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2817">
    <w:abstractNumId w:val="0"/>
  </w:num>
  <w:num w:numId="2" w16cid:durableId="212253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54"/>
    <w:rsid w:val="000249AD"/>
    <w:rsid w:val="00061A68"/>
    <w:rsid w:val="000E1F9E"/>
    <w:rsid w:val="001000A2"/>
    <w:rsid w:val="00116587"/>
    <w:rsid w:val="00177F8C"/>
    <w:rsid w:val="00217E91"/>
    <w:rsid w:val="00280749"/>
    <w:rsid w:val="00282F25"/>
    <w:rsid w:val="003376DB"/>
    <w:rsid w:val="0038277F"/>
    <w:rsid w:val="00385275"/>
    <w:rsid w:val="003A6D80"/>
    <w:rsid w:val="003F281D"/>
    <w:rsid w:val="00442753"/>
    <w:rsid w:val="00490B84"/>
    <w:rsid w:val="004B0EE9"/>
    <w:rsid w:val="004E5BB2"/>
    <w:rsid w:val="0051378E"/>
    <w:rsid w:val="00547AFB"/>
    <w:rsid w:val="006B0FD0"/>
    <w:rsid w:val="006F5354"/>
    <w:rsid w:val="00724B50"/>
    <w:rsid w:val="007715FC"/>
    <w:rsid w:val="007D3774"/>
    <w:rsid w:val="007F72B1"/>
    <w:rsid w:val="00863CED"/>
    <w:rsid w:val="009422C0"/>
    <w:rsid w:val="009833D7"/>
    <w:rsid w:val="009E1DBB"/>
    <w:rsid w:val="00A567BB"/>
    <w:rsid w:val="00A606C7"/>
    <w:rsid w:val="00AE4679"/>
    <w:rsid w:val="00AE72A4"/>
    <w:rsid w:val="00B54BEE"/>
    <w:rsid w:val="00BC5771"/>
    <w:rsid w:val="00C03728"/>
    <w:rsid w:val="00C114AC"/>
    <w:rsid w:val="00C13BC7"/>
    <w:rsid w:val="00C417CF"/>
    <w:rsid w:val="00C76C9C"/>
    <w:rsid w:val="00C94045"/>
    <w:rsid w:val="00C95EC3"/>
    <w:rsid w:val="00CB0BB3"/>
    <w:rsid w:val="00D5031C"/>
    <w:rsid w:val="00D508B5"/>
    <w:rsid w:val="00DF2AF1"/>
    <w:rsid w:val="00E521C6"/>
    <w:rsid w:val="00E8759B"/>
    <w:rsid w:val="00F54D09"/>
    <w:rsid w:val="00F75595"/>
    <w:rsid w:val="00F91018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214F5"/>
  <w15:chartTrackingRefBased/>
  <w15:docId w15:val="{D566291B-4E9B-43B9-8312-15DF7175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5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5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535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5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35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5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5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5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5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53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53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535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5354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5354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53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53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53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53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5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5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53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53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53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53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5354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53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5354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5354"/>
    <w:rPr>
      <w:b/>
      <w:bCs/>
      <w:smallCaps/>
      <w:color w:val="365F9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C114AC"/>
    <w:rPr>
      <w:b/>
      <w:bCs/>
    </w:rPr>
  </w:style>
  <w:style w:type="character" w:styleId="Lienhypertexte">
    <w:name w:val="Hyperlink"/>
    <w:basedOn w:val="Policepardfaut"/>
    <w:uiPriority w:val="99"/>
    <w:unhideWhenUsed/>
    <w:rsid w:val="00C114A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1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techese-par-la-parole.catholique.fr/images/collectionporteparole/communier/Interg%C3%A9n%C3%A9rationnel/ce-que-tu-as-dit.mp3" TargetMode="External"/><Relationship Id="rId5" Type="http://schemas.openxmlformats.org/officeDocument/2006/relationships/hyperlink" Target="https://www.catechese-par-la-parole.catholique.fr/2022-collection-11-communi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theiller</dc:creator>
  <cp:keywords/>
  <dc:description/>
  <cp:lastModifiedBy>odile theiller</cp:lastModifiedBy>
  <cp:revision>3</cp:revision>
  <cp:lastPrinted>2024-04-29T13:09:00Z</cp:lastPrinted>
  <dcterms:created xsi:type="dcterms:W3CDTF">2024-04-29T14:47:00Z</dcterms:created>
  <dcterms:modified xsi:type="dcterms:W3CDTF">2024-04-29T14:49:00Z</dcterms:modified>
</cp:coreProperties>
</file>