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5091" w14:textId="210597D6" w:rsidR="00BD03A4" w:rsidRDefault="00373C31" w:rsidP="00BD0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13" w:right="-57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54E750DF" wp14:editId="62C8ED5D">
            <wp:simplePos x="0" y="0"/>
            <wp:positionH relativeFrom="column">
              <wp:posOffset>-51858</wp:posOffset>
            </wp:positionH>
            <wp:positionV relativeFrom="paragraph">
              <wp:posOffset>-201930</wp:posOffset>
            </wp:positionV>
            <wp:extent cx="1583055" cy="1593850"/>
            <wp:effectExtent l="19050" t="0" r="0" b="0"/>
            <wp:wrapTight wrapText="bothSides">
              <wp:wrapPolygon edited="0">
                <wp:start x="-260" y="0"/>
                <wp:lineTo x="-260" y="21428"/>
                <wp:lineTo x="21574" y="21428"/>
                <wp:lineTo x="21574" y="0"/>
                <wp:lineTo x="-260" y="0"/>
              </wp:wrapPolygon>
            </wp:wrapTight>
            <wp:docPr id="1" name="Image 0" descr="mosaï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aïqu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3A4" w:rsidRPr="00855C57">
        <w:rPr>
          <w:b/>
          <w:sz w:val="28"/>
        </w:rPr>
        <w:t>CELEBRATION</w:t>
      </w:r>
      <w:r w:rsidR="00BD03A4">
        <w:rPr>
          <w:b/>
          <w:sz w:val="28"/>
        </w:rPr>
        <w:t xml:space="preserve"> de fin de module Cultiver </w:t>
      </w:r>
    </w:p>
    <w:p w14:paraId="54E75092" w14:textId="77777777" w:rsidR="0072741F" w:rsidRPr="00855C57" w:rsidRDefault="0072741F" w:rsidP="00BD0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13" w:right="-57"/>
        <w:jc w:val="center"/>
        <w:rPr>
          <w:b/>
          <w:sz w:val="28"/>
        </w:rPr>
      </w:pPr>
      <w:r>
        <w:rPr>
          <w:b/>
          <w:sz w:val="28"/>
        </w:rPr>
        <w:t>Enfants et parents</w:t>
      </w:r>
    </w:p>
    <w:p w14:paraId="54E75093" w14:textId="77777777" w:rsidR="0089242A" w:rsidRDefault="0089242A" w:rsidP="00BD03A4">
      <w:pPr>
        <w:pStyle w:val="Paragraphedeliste"/>
        <w:ind w:left="0"/>
      </w:pPr>
    </w:p>
    <w:p w14:paraId="54E75094" w14:textId="77777777" w:rsidR="0089242A" w:rsidRDefault="0089242A" w:rsidP="00BD03A4">
      <w:pPr>
        <w:pStyle w:val="Paragraphedeliste"/>
        <w:ind w:left="0"/>
      </w:pPr>
    </w:p>
    <w:p w14:paraId="54E75095" w14:textId="77777777" w:rsidR="00373C31" w:rsidRDefault="00373C31" w:rsidP="00BD03A4">
      <w:pPr>
        <w:pStyle w:val="Paragraphedeliste"/>
        <w:ind w:left="0"/>
      </w:pPr>
    </w:p>
    <w:p w14:paraId="54E75096" w14:textId="77777777" w:rsidR="00373C31" w:rsidRDefault="00373C31" w:rsidP="00BD03A4">
      <w:pPr>
        <w:pStyle w:val="Paragraphedeliste"/>
        <w:ind w:left="0"/>
      </w:pPr>
    </w:p>
    <w:p w14:paraId="54E75097" w14:textId="77777777" w:rsidR="00373C31" w:rsidRDefault="00373C31" w:rsidP="00BD03A4">
      <w:pPr>
        <w:pStyle w:val="Paragraphedeliste"/>
        <w:ind w:left="0"/>
      </w:pPr>
    </w:p>
    <w:p w14:paraId="54E75098" w14:textId="77777777" w:rsidR="00373C31" w:rsidRDefault="00373C31" w:rsidP="00BD03A4">
      <w:pPr>
        <w:pStyle w:val="Paragraphedeliste"/>
        <w:ind w:left="0"/>
      </w:pPr>
    </w:p>
    <w:p w14:paraId="54E75099" w14:textId="77777777" w:rsidR="00BD03A4" w:rsidRDefault="0089242A" w:rsidP="0089242A">
      <w:pPr>
        <w:pStyle w:val="Paragraphedeliste"/>
        <w:ind w:left="-284"/>
      </w:pPr>
      <w:r>
        <w:t xml:space="preserve">   </w:t>
      </w:r>
      <w:r w:rsidR="00BD03A4" w:rsidRPr="00922F1B">
        <w:rPr>
          <w:b/>
        </w:rPr>
        <w:t>Décor</w:t>
      </w:r>
      <w:r w:rsidR="00BD03A4">
        <w:t xml:space="preserve"> </w:t>
      </w:r>
    </w:p>
    <w:p w14:paraId="54E7509A" w14:textId="5EDB144B" w:rsidR="00373C31" w:rsidRDefault="00373C31" w:rsidP="00373C31">
      <w:pPr>
        <w:pStyle w:val="Paragraphedeliste"/>
        <w:ind w:left="-284" w:firstLine="171"/>
      </w:pPr>
      <w:r>
        <w:t>Mosaïque réalisée pendant les temps de catéchèse ou maquette</w:t>
      </w:r>
      <w:r w:rsidR="00556375">
        <w:t xml:space="preserve"> du maitre de la vigne.</w:t>
      </w:r>
    </w:p>
    <w:p w14:paraId="10FC9A46" w14:textId="77777777" w:rsidR="00556375" w:rsidRDefault="0072741F" w:rsidP="00556375">
      <w:pPr>
        <w:ind w:left="-113" w:right="-57"/>
      </w:pPr>
      <w:r>
        <w:t>Des ceps de vigne</w:t>
      </w:r>
      <w:r w:rsidR="00BD03A4">
        <w:t>, des feuilles, des grappes de raisins ou des images</w:t>
      </w:r>
      <w:r w:rsidR="00556375">
        <w:t>.</w:t>
      </w:r>
      <w:r w:rsidR="00BD03A4">
        <w:t xml:space="preserve"> </w:t>
      </w:r>
    </w:p>
    <w:p w14:paraId="18268882" w14:textId="1F2CB3DB" w:rsidR="00556375" w:rsidRDefault="00556375" w:rsidP="00556375">
      <w:pPr>
        <w:ind w:left="-113" w:right="-57"/>
      </w:pPr>
      <w:r>
        <w:t>La silhouette de Jésus agrandie ou une croix.</w:t>
      </w:r>
    </w:p>
    <w:p w14:paraId="369AACBA" w14:textId="01A5F326" w:rsidR="00556375" w:rsidRPr="00556375" w:rsidRDefault="00556375" w:rsidP="00556375">
      <w:pPr>
        <w:ind w:left="-113" w:right="-57"/>
      </w:pPr>
      <w:r w:rsidRPr="00764479">
        <w:rPr>
          <w:rFonts w:eastAsiaTheme="minorHAnsi"/>
          <w:b/>
          <w:bCs/>
        </w:rPr>
        <w:t xml:space="preserve">Documents : </w:t>
      </w:r>
      <w:r w:rsidRPr="00764479">
        <w:rPr>
          <w:rFonts w:eastAsiaTheme="minorHAnsi"/>
        </w:rPr>
        <w:t>sur</w:t>
      </w:r>
      <w:r w:rsidRPr="00764479">
        <w:rPr>
          <w:rFonts w:eastAsiaTheme="minorHAnsi"/>
          <w:color w:val="4F81BD" w:themeColor="accent1"/>
          <w:lang w:eastAsia="en-US"/>
        </w:rPr>
        <w:t xml:space="preserve"> </w:t>
      </w:r>
      <w:hyperlink r:id="rId8" w:anchor="enfance" w:history="1">
        <w:r w:rsidRPr="00764479">
          <w:rPr>
            <w:rStyle w:val="Lienhypertexte"/>
            <w:rFonts w:eastAsiaTheme="minorHAnsi"/>
            <w:lang w:eastAsia="en-US"/>
          </w:rPr>
          <w:t>page Cultiver Enfance</w:t>
        </w:r>
      </w:hyperlink>
      <w:r w:rsidRPr="00764479">
        <w:rPr>
          <w:rFonts w:eastAsiaTheme="minorHAnsi"/>
          <w:color w:val="4F81BD" w:themeColor="accent1"/>
          <w:lang w:eastAsia="en-US"/>
        </w:rPr>
        <w:t xml:space="preserve"> </w:t>
      </w:r>
    </w:p>
    <w:p w14:paraId="1CA0AA06" w14:textId="77777777" w:rsidR="00556375" w:rsidRDefault="00556375" w:rsidP="00556375">
      <w:pPr>
        <w:ind w:left="-113" w:right="-57"/>
      </w:pPr>
      <w:r>
        <w:t xml:space="preserve">Pour préparer la célébration </w:t>
      </w:r>
    </w:p>
    <w:p w14:paraId="3904CE9D" w14:textId="130AB3CE" w:rsidR="00556375" w:rsidRDefault="00556375" w:rsidP="00556375">
      <w:pPr>
        <w:pStyle w:val="Paragraphedeliste"/>
        <w:numPr>
          <w:ilvl w:val="0"/>
          <w:numId w:val="2"/>
        </w:numPr>
        <w:ind w:right="-57"/>
      </w:pPr>
      <w:r>
        <w:t xml:space="preserve">Chacun, adulte et enfant écrit son prénom sur un </w:t>
      </w:r>
      <w:r w:rsidRPr="00556375">
        <w:rPr>
          <w:color w:val="1F497D" w:themeColor="text2"/>
        </w:rPr>
        <w:t>badge en forme de feuille de vigne</w:t>
      </w:r>
      <w:r>
        <w:t>,</w:t>
      </w:r>
      <w:r w:rsidRPr="003C65FF">
        <w:t xml:space="preserve"> </w:t>
      </w:r>
      <w:r>
        <w:t>signe qu’il accepte de répondre à l’appel du Seigneur et à travailler pour bâtir le Royaume de Dieu.</w:t>
      </w:r>
    </w:p>
    <w:p w14:paraId="0877233F" w14:textId="77777777" w:rsidR="00556375" w:rsidRDefault="00556375" w:rsidP="00556375">
      <w:pPr>
        <w:ind w:right="-57"/>
      </w:pPr>
      <w:r>
        <w:t xml:space="preserve">Si les participants sont très nombreux, épingler les étiquettes sur des fils. </w:t>
      </w:r>
    </w:p>
    <w:p w14:paraId="5D8FE2EE" w14:textId="77777777" w:rsidR="00556375" w:rsidRDefault="00556375" w:rsidP="00556375">
      <w:pPr>
        <w:pStyle w:val="Paragraphedeliste"/>
        <w:numPr>
          <w:ilvl w:val="0"/>
          <w:numId w:val="2"/>
        </w:numPr>
        <w:ind w:right="-57"/>
      </w:pPr>
      <w:r>
        <w:t>Des personnes sont désignées pour la procession.</w:t>
      </w:r>
    </w:p>
    <w:p w14:paraId="7401A364" w14:textId="77777777" w:rsidR="00556375" w:rsidRDefault="00556375" w:rsidP="00556375">
      <w:pPr>
        <w:pStyle w:val="Paragraphedeliste"/>
        <w:numPr>
          <w:ilvl w:val="0"/>
          <w:numId w:val="2"/>
        </w:numPr>
        <w:ind w:right="-57"/>
      </w:pPr>
      <w:r>
        <w:t>Prières composées par des enfants et des adultes pour dire comment aujourd’hui nous pouvons travailler à la vigne du Seigneur</w:t>
      </w:r>
    </w:p>
    <w:p w14:paraId="54E750A2" w14:textId="211B7D17" w:rsidR="00BD03A4" w:rsidRDefault="00BD03A4" w:rsidP="00556375">
      <w:pPr>
        <w:pStyle w:val="Paragraphedeliste"/>
        <w:numPr>
          <w:ilvl w:val="0"/>
          <w:numId w:val="2"/>
        </w:numPr>
      </w:pPr>
      <w:r>
        <w:t xml:space="preserve">Deux banderoles </w:t>
      </w:r>
    </w:p>
    <w:p w14:paraId="54E750A3" w14:textId="77777777" w:rsidR="00BD03A4" w:rsidRPr="00922F1B" w:rsidRDefault="00BD03A4" w:rsidP="00BD03A4">
      <w:pPr>
        <w:pStyle w:val="Paragraphedeliste"/>
        <w:ind w:left="0"/>
        <w:rPr>
          <w:b/>
        </w:rPr>
      </w:pPr>
      <w:r w:rsidRPr="0072741F">
        <w:rPr>
          <w:b/>
          <w:bdr w:val="single" w:sz="4" w:space="0" w:color="auto"/>
        </w:rPr>
        <w:t>Seigneur</w:t>
      </w:r>
      <w:r w:rsidR="0072741F" w:rsidRPr="0072741F">
        <w:rPr>
          <w:b/>
          <w:bdr w:val="single" w:sz="4" w:space="0" w:color="auto"/>
        </w:rPr>
        <w:t>,</w:t>
      </w:r>
      <w:r w:rsidRPr="0072741F">
        <w:rPr>
          <w:b/>
          <w:bdr w:val="single" w:sz="4" w:space="0" w:color="auto"/>
        </w:rPr>
        <w:t xml:space="preserve"> où est ta maison ?</w:t>
      </w:r>
      <w:r w:rsidRPr="00922F1B">
        <w:rPr>
          <w:b/>
        </w:rPr>
        <w:t xml:space="preserve"> </w:t>
      </w:r>
      <w:r w:rsidR="0072741F">
        <w:t>illustrée avec le dessin représentant le thème de l’année.</w:t>
      </w:r>
    </w:p>
    <w:p w14:paraId="54E750A4" w14:textId="77777777" w:rsidR="00BD03A4" w:rsidRPr="00922F1B" w:rsidRDefault="00BD03A4" w:rsidP="00BD03A4">
      <w:pPr>
        <w:pStyle w:val="Paragraphedeliste"/>
        <w:ind w:left="0"/>
        <w:rPr>
          <w:b/>
        </w:rPr>
      </w:pPr>
      <w:r w:rsidRPr="0072741F">
        <w:rPr>
          <w:b/>
          <w:bdr w:val="single" w:sz="4" w:space="0" w:color="auto"/>
        </w:rPr>
        <w:t>Je suis la vigne</w:t>
      </w:r>
      <w:r w:rsidR="0072741F" w:rsidRPr="0072741F">
        <w:t xml:space="preserve"> </w:t>
      </w:r>
      <w:r w:rsidR="0072741F">
        <w:t>illustrée de feuilles de vigne.</w:t>
      </w:r>
    </w:p>
    <w:p w14:paraId="54E750A5" w14:textId="2D05FDBA" w:rsidR="00BD03A4" w:rsidRDefault="00BD03A4" w:rsidP="00BD03A4">
      <w:pPr>
        <w:pStyle w:val="Paragraphedeliste"/>
        <w:ind w:left="0"/>
      </w:pPr>
      <w:r>
        <w:t xml:space="preserve">Du raisin </w:t>
      </w:r>
      <w:r w:rsidR="00556375">
        <w:t xml:space="preserve">à </w:t>
      </w:r>
      <w:r>
        <w:t>distribu</w:t>
      </w:r>
      <w:r w:rsidR="00556375">
        <w:t>er</w:t>
      </w:r>
      <w:r>
        <w:t xml:space="preserve"> à la fin de la célébration. </w:t>
      </w:r>
    </w:p>
    <w:p w14:paraId="54E750A6" w14:textId="30DD30FE" w:rsidR="00BD03A4" w:rsidRDefault="00BD03A4" w:rsidP="00BD03A4">
      <w:pPr>
        <w:pStyle w:val="Paragraphedeliste"/>
        <w:ind w:left="0"/>
      </w:pPr>
      <w:r>
        <w:t xml:space="preserve">Les feuilles de vigne </w:t>
      </w:r>
      <w:r w:rsidR="00FE2DF5">
        <w:t>o</w:t>
      </w:r>
      <w:r w:rsidR="00E641CA">
        <w:t>u des grandes feuilles de vigne par groupe</w:t>
      </w:r>
      <w:r w:rsidR="00FE2DF5" w:rsidRPr="00FE2DF5">
        <w:t xml:space="preserve"> </w:t>
      </w:r>
      <w:r w:rsidR="00FE2DF5">
        <w:t>avec le nom des participants.</w:t>
      </w:r>
      <w:r w:rsidR="00E641CA">
        <w:t xml:space="preserve"> </w:t>
      </w:r>
      <w:r>
        <w:t xml:space="preserve"> </w:t>
      </w:r>
    </w:p>
    <w:p w14:paraId="54E750A8" w14:textId="68B40B1D" w:rsidR="00D65837" w:rsidRPr="00556375" w:rsidRDefault="00D65837" w:rsidP="00BD03A4">
      <w:pPr>
        <w:pStyle w:val="Paragraphedeliste"/>
        <w:ind w:left="0"/>
        <w:rPr>
          <w:b/>
          <w:bCs/>
        </w:rPr>
      </w:pPr>
      <w:r w:rsidRPr="00556375">
        <w:rPr>
          <w:b/>
          <w:bCs/>
        </w:rPr>
        <w:t>Chants</w:t>
      </w:r>
      <w:r w:rsidR="00556375">
        <w:rPr>
          <w:b/>
          <w:bCs/>
        </w:rPr>
        <w:t xml:space="preserve"> - Gestuelle</w:t>
      </w:r>
    </w:p>
    <w:p w14:paraId="54E750A9" w14:textId="77777777" w:rsidR="00BD03A4" w:rsidRDefault="00BD03A4" w:rsidP="00BD03A4">
      <w:pPr>
        <w:pStyle w:val="Paragraphedeliste"/>
        <w:ind w:left="0"/>
        <w:rPr>
          <w:b/>
        </w:rPr>
      </w:pPr>
    </w:p>
    <w:p w14:paraId="54E750AA" w14:textId="77777777" w:rsidR="00BD03A4" w:rsidRPr="001D3FF4" w:rsidRDefault="00BD03A4" w:rsidP="00BD03A4">
      <w:pPr>
        <w:pStyle w:val="Paragraphedeliste"/>
        <w:ind w:left="0"/>
        <w:rPr>
          <w:b/>
        </w:rPr>
      </w:pPr>
      <w:r w:rsidRPr="001D3FF4">
        <w:rPr>
          <w:b/>
        </w:rPr>
        <w:t xml:space="preserve">Déroulement </w:t>
      </w:r>
    </w:p>
    <w:p w14:paraId="54E750AB" w14:textId="77777777" w:rsidR="00BD03A4" w:rsidRPr="00D65837" w:rsidRDefault="00BD03A4" w:rsidP="00BD03A4">
      <w:r w:rsidRPr="00D65837">
        <w:rPr>
          <w:b/>
        </w:rPr>
        <w:t xml:space="preserve">Mot d’accueil </w:t>
      </w:r>
      <w:r w:rsidR="00D65837" w:rsidRPr="00D65837">
        <w:t>Bienvenue à ceux qui sont là …</w:t>
      </w:r>
    </w:p>
    <w:p w14:paraId="54E750AC" w14:textId="77777777" w:rsidR="00D65837" w:rsidRPr="00D65837" w:rsidRDefault="00D65837" w:rsidP="00BD03A4">
      <w:pPr>
        <w:rPr>
          <w:b/>
        </w:rPr>
      </w:pPr>
      <w:r w:rsidRPr="00D65837">
        <w:rPr>
          <w:b/>
        </w:rPr>
        <w:t xml:space="preserve">Chant </w:t>
      </w:r>
    </w:p>
    <w:p w14:paraId="54E750AD" w14:textId="32C13A6E" w:rsidR="00BD03A4" w:rsidRDefault="00BD03A4" w:rsidP="00BD03A4">
      <w:r w:rsidRPr="002E5E8B">
        <w:rPr>
          <w:b/>
        </w:rPr>
        <w:t>Animateur</w:t>
      </w:r>
      <w:r>
        <w:t> :</w:t>
      </w:r>
      <w:r w:rsidRPr="001D3FF4">
        <w:t xml:space="preserve"> </w:t>
      </w:r>
      <w:r w:rsidRPr="002E5E8B">
        <w:rPr>
          <w:i/>
        </w:rPr>
        <w:t>Nous voici rassemblés pour prier et célébrer le Seigneur. Nous regardons ensemble notre décor d’année. Prenons le temps</w:t>
      </w:r>
      <w:r w:rsidR="00556375">
        <w:rPr>
          <w:i/>
        </w:rPr>
        <w:t xml:space="preserve"> de contempler la vigne, qui nous fait penser à la vigne du Seigneur</w:t>
      </w:r>
      <w:r w:rsidRPr="002E5E8B">
        <w:rPr>
          <w:i/>
        </w:rPr>
        <w:t>…</w:t>
      </w:r>
    </w:p>
    <w:p w14:paraId="54E750AE" w14:textId="59DF9C9D" w:rsidR="00BD03A4" w:rsidRPr="001D3FF4" w:rsidRDefault="00BD03A4" w:rsidP="00BD03A4">
      <w:r>
        <w:t xml:space="preserve">Des enfants apportent une </w:t>
      </w:r>
      <w:r w:rsidR="0072741F">
        <w:t xml:space="preserve">banderole : </w:t>
      </w:r>
      <w:r w:rsidR="00556375">
        <w:t xml:space="preserve">  </w:t>
      </w:r>
      <w:r w:rsidR="00556375">
        <w:rPr>
          <w:b/>
          <w:bdr w:val="single" w:sz="4" w:space="0" w:color="auto"/>
        </w:rPr>
        <w:t xml:space="preserve"> S</w:t>
      </w:r>
      <w:r w:rsidRPr="0072741F">
        <w:rPr>
          <w:b/>
          <w:bdr w:val="single" w:sz="4" w:space="0" w:color="auto"/>
        </w:rPr>
        <w:t>eigneur où est ta maison</w:t>
      </w:r>
      <w:r w:rsidR="00556375">
        <w:rPr>
          <w:b/>
          <w:bdr w:val="single" w:sz="4" w:space="0" w:color="auto"/>
        </w:rPr>
        <w:t xml:space="preserve"> ?  </w:t>
      </w:r>
      <w:r w:rsidRPr="002E5E8B">
        <w:rPr>
          <w:b/>
        </w:rPr>
        <w:t xml:space="preserve"> </w:t>
      </w:r>
    </w:p>
    <w:p w14:paraId="54E750AF" w14:textId="77777777" w:rsidR="00BC53E4" w:rsidRDefault="00BD03A4" w:rsidP="00BD03A4">
      <w:r>
        <w:t xml:space="preserve">Elle est bien </w:t>
      </w:r>
      <w:r w:rsidR="00D65837">
        <w:t xml:space="preserve">élevée et </w:t>
      </w:r>
      <w:r>
        <w:t>mise en valeur</w:t>
      </w:r>
      <w:r w:rsidR="00BC53E4">
        <w:t>.</w:t>
      </w:r>
    </w:p>
    <w:p w14:paraId="54E750B0" w14:textId="0874C29D" w:rsidR="00BC53E4" w:rsidRDefault="00BC53E4" w:rsidP="00BD03A4">
      <w:r>
        <w:t xml:space="preserve">La question que nous allons nous poser tout au long de l’année est celle-ci : Où est la maison du Seigneur ? Habite-t-il quelque part ? Est-il en nous ? </w:t>
      </w:r>
      <w:r w:rsidR="00BD03A4">
        <w:t xml:space="preserve"> </w:t>
      </w:r>
      <w:r>
        <w:t xml:space="preserve">Au milieu de nous ? </w:t>
      </w:r>
      <w:r w:rsidR="00556375">
        <w:t>Où est son Royaume ?</w:t>
      </w:r>
    </w:p>
    <w:p w14:paraId="54E750B1" w14:textId="77777777" w:rsidR="00BD03A4" w:rsidRDefault="00BC53E4" w:rsidP="00BD03A4">
      <w:r>
        <w:t>Afficher la banderole</w:t>
      </w:r>
      <w:r w:rsidR="00D65837">
        <w:t xml:space="preserve"> sur le décor</w:t>
      </w:r>
      <w:r>
        <w:t xml:space="preserve">. </w:t>
      </w:r>
    </w:p>
    <w:p w14:paraId="54E750B2" w14:textId="025AC5D3" w:rsidR="00BC53E4" w:rsidRDefault="00BC53E4" w:rsidP="00BD03A4">
      <w:r>
        <w:t xml:space="preserve">La bible va nous proposer des images pour nous faire comprendre. La vigne avait au temps de Jésus une place importante. Elle évoquait pour les juifs le royaume de Dieu. </w:t>
      </w:r>
      <w:r w:rsidR="00556375">
        <w:br/>
      </w:r>
      <w:r>
        <w:t xml:space="preserve">Nous chantons ou </w:t>
      </w:r>
      <w:proofErr w:type="spellStart"/>
      <w:r>
        <w:t>gestuons</w:t>
      </w:r>
      <w:proofErr w:type="spellEnd"/>
      <w:r w:rsidR="00D65837">
        <w:t xml:space="preserve"> en pensant à ce Royaume de Dieu que nous héritons de nos pères, du peuple qui était av</w:t>
      </w:r>
      <w:r w:rsidR="00E43F24">
        <w:t>a</w:t>
      </w:r>
      <w:r w:rsidR="00D65837">
        <w:t xml:space="preserve">nt nous et qui croyait en </w:t>
      </w:r>
      <w:r w:rsidR="00E43F24">
        <w:t>Dieu</w:t>
      </w:r>
      <w:r w:rsidR="00D65837">
        <w:t xml:space="preserve">. </w:t>
      </w:r>
    </w:p>
    <w:p w14:paraId="54E750B3" w14:textId="77777777" w:rsidR="0089242A" w:rsidRDefault="0089242A" w:rsidP="00BD03A4"/>
    <w:p w14:paraId="54E750B4" w14:textId="59DF40E2" w:rsidR="00BD03A4" w:rsidRDefault="00BD03A4" w:rsidP="00BD03A4">
      <w:r w:rsidRPr="002E1D16">
        <w:rPr>
          <w:b/>
        </w:rPr>
        <w:t>Chant</w:t>
      </w:r>
      <w:r>
        <w:t xml:space="preserve"> </w:t>
      </w:r>
      <w:proofErr w:type="spellStart"/>
      <w:r w:rsidR="00556375">
        <w:t>gestué</w:t>
      </w:r>
      <w:proofErr w:type="spellEnd"/>
      <w:r w:rsidR="00556375">
        <w:t xml:space="preserve"> </w:t>
      </w:r>
      <w:r>
        <w:t xml:space="preserve">: </w:t>
      </w:r>
      <w:r w:rsidRPr="002E5E8B">
        <w:rPr>
          <w:rFonts w:cs="Arial"/>
          <w:bCs/>
          <w:szCs w:val="20"/>
        </w:rPr>
        <w:t xml:space="preserve">La vigne de mon père Chantal Eden  </w:t>
      </w:r>
    </w:p>
    <w:p w14:paraId="54E750B5" w14:textId="77777777" w:rsidR="0089242A" w:rsidRPr="002E5E8B" w:rsidRDefault="0089242A" w:rsidP="00BD03A4"/>
    <w:p w14:paraId="54E750B6" w14:textId="77777777" w:rsidR="00BD03A4" w:rsidRPr="002E1D16" w:rsidRDefault="00BD03A4" w:rsidP="00BD03A4">
      <w:pPr>
        <w:rPr>
          <w:i/>
        </w:rPr>
      </w:pPr>
      <w:r w:rsidRPr="002E1D16">
        <w:rPr>
          <w:b/>
        </w:rPr>
        <w:t>Animateur</w:t>
      </w:r>
      <w:r>
        <w:t xml:space="preserve"> : </w:t>
      </w:r>
      <w:r w:rsidRPr="002E1D16">
        <w:rPr>
          <w:i/>
        </w:rPr>
        <w:t xml:space="preserve">Nous avons travaillé </w:t>
      </w:r>
      <w:r w:rsidR="00C2170C">
        <w:rPr>
          <w:i/>
        </w:rPr>
        <w:t xml:space="preserve">en catéchèse </w:t>
      </w:r>
      <w:r w:rsidRPr="002E1D16">
        <w:rPr>
          <w:i/>
        </w:rPr>
        <w:t>un récit, une parabole : le maître invite  les ouvriers à aller travailler dans sa vigne.</w:t>
      </w:r>
    </w:p>
    <w:p w14:paraId="54E750B7" w14:textId="77777777" w:rsidR="00BD03A4" w:rsidRDefault="00BD03A4" w:rsidP="00BD03A4">
      <w:pPr>
        <w:pStyle w:val="Paragraphedeliste"/>
        <w:ind w:left="-57"/>
      </w:pPr>
      <w:r w:rsidRPr="00BC53E4">
        <w:t>(Si</w:t>
      </w:r>
      <w:r w:rsidRPr="002E5E8B">
        <w:t xml:space="preserve"> des personnes ne connaissent pas le récit, les parents par exemple, des enfants peuvent le leur raconter</w:t>
      </w:r>
      <w:r w:rsidRPr="00E46C3A">
        <w:t>)</w:t>
      </w:r>
      <w:r w:rsidRPr="002E5E8B">
        <w:t>.</w:t>
      </w:r>
      <w:r>
        <w:t xml:space="preserve"> </w:t>
      </w:r>
    </w:p>
    <w:p w14:paraId="54E750B8" w14:textId="77777777" w:rsidR="00BD03A4" w:rsidRDefault="00BD03A4" w:rsidP="00BD03A4">
      <w:pPr>
        <w:pStyle w:val="Paragraphedeliste"/>
        <w:ind w:left="-57"/>
      </w:pPr>
      <w:r w:rsidRPr="00E46C3A">
        <w:rPr>
          <w:i/>
        </w:rPr>
        <w:t>Aujourd’hui Jésus nous invite à le rencontrer, à prier</w:t>
      </w:r>
      <w:r>
        <w:t xml:space="preserve">. </w:t>
      </w:r>
    </w:p>
    <w:p w14:paraId="54E750B9" w14:textId="77777777" w:rsidR="00BD03A4" w:rsidRDefault="00BD03A4" w:rsidP="00BD03A4">
      <w:pPr>
        <w:pStyle w:val="Paragraphedeliste"/>
        <w:ind w:left="-57"/>
        <w:rPr>
          <w:i/>
        </w:rPr>
      </w:pPr>
      <w:r w:rsidRPr="00E46C3A">
        <w:rPr>
          <w:i/>
        </w:rPr>
        <w:t xml:space="preserve">Nous tous qui sommes là, nous sommes invités. C’est pourquoi, un décor de vigne a été préparé. Pour montrer que nous sommes prêts à répondre à l’appel du Seigneur, à aller travailler à la vigne, à aller travailler pour le </w:t>
      </w:r>
      <w:r w:rsidR="00C2170C">
        <w:rPr>
          <w:i/>
        </w:rPr>
        <w:t>Royaume de Dieu. D</w:t>
      </w:r>
      <w:r w:rsidRPr="00E46C3A">
        <w:rPr>
          <w:i/>
        </w:rPr>
        <w:t>es enfants, des personnes vous représentant vont s’avancer et aller vers cette vigne</w:t>
      </w:r>
      <w:r w:rsidR="00C2170C">
        <w:rPr>
          <w:i/>
        </w:rPr>
        <w:t>, comme le demande le Seigneur</w:t>
      </w:r>
      <w:r w:rsidRPr="00E46C3A">
        <w:rPr>
          <w:i/>
        </w:rPr>
        <w:t xml:space="preserve">. </w:t>
      </w:r>
    </w:p>
    <w:p w14:paraId="54E750BA" w14:textId="77777777" w:rsidR="0089242A" w:rsidRPr="00E46C3A" w:rsidRDefault="0089242A" w:rsidP="00BD03A4">
      <w:pPr>
        <w:pStyle w:val="Paragraphedeliste"/>
        <w:ind w:left="-57"/>
        <w:rPr>
          <w:i/>
        </w:rPr>
      </w:pPr>
    </w:p>
    <w:p w14:paraId="64978B79" w14:textId="77777777" w:rsidR="00556375" w:rsidRDefault="00556375" w:rsidP="00BD03A4">
      <w:pPr>
        <w:pStyle w:val="Paragraphedeliste"/>
        <w:ind w:left="-57"/>
        <w:rPr>
          <w:b/>
        </w:rPr>
      </w:pPr>
    </w:p>
    <w:p w14:paraId="237A110E" w14:textId="77777777" w:rsidR="00556375" w:rsidRDefault="00556375" w:rsidP="00BD03A4">
      <w:pPr>
        <w:pStyle w:val="Paragraphedeliste"/>
        <w:ind w:left="-57"/>
        <w:rPr>
          <w:b/>
        </w:rPr>
      </w:pPr>
    </w:p>
    <w:p w14:paraId="54E750BB" w14:textId="24CE9014" w:rsidR="00BD03A4" w:rsidRDefault="00BD03A4" w:rsidP="00BD03A4">
      <w:pPr>
        <w:pStyle w:val="Paragraphedeliste"/>
        <w:ind w:left="-57"/>
        <w:rPr>
          <w:b/>
        </w:rPr>
      </w:pPr>
      <w:r w:rsidRPr="002E5E8B">
        <w:rPr>
          <w:b/>
        </w:rPr>
        <w:lastRenderedPageBreak/>
        <w:t xml:space="preserve">Procession </w:t>
      </w:r>
    </w:p>
    <w:p w14:paraId="54E750BC" w14:textId="77777777" w:rsidR="00BD03A4" w:rsidRPr="00E46C3A" w:rsidRDefault="00BD03A4" w:rsidP="00BD03A4">
      <w:pPr>
        <w:pStyle w:val="Paragraphedeliste"/>
        <w:ind w:left="-57"/>
      </w:pPr>
      <w:r>
        <w:t>Les personnes désignées s’avancent et déposent dans les branches de la vigne des étiquettes avec tous les prénoms</w:t>
      </w:r>
      <w:r w:rsidR="00A17F13">
        <w:t>.</w:t>
      </w:r>
    </w:p>
    <w:p w14:paraId="54E750BD" w14:textId="77777777" w:rsidR="00BD03A4" w:rsidRDefault="00BD03A4" w:rsidP="00BD03A4">
      <w:pPr>
        <w:pStyle w:val="Paragraphedeliste"/>
        <w:ind w:left="-57"/>
      </w:pPr>
      <w:r>
        <w:t xml:space="preserve">Si le groupe est peu nombreux, il est possible de prévoir ce mouvement pour toute l’assemblée. </w:t>
      </w:r>
    </w:p>
    <w:p w14:paraId="54E750BE" w14:textId="77777777" w:rsidR="00BD03A4" w:rsidRDefault="00BD03A4" w:rsidP="00BD03A4">
      <w:pPr>
        <w:pStyle w:val="Paragraphedeliste"/>
        <w:ind w:left="-57"/>
      </w:pPr>
      <w:r>
        <w:t xml:space="preserve">A l’issue de ce déplacement, chacun est invité à regarder le décor en silence en pensant à la vigne de Jésus. </w:t>
      </w:r>
      <w:r w:rsidRPr="002E1D16">
        <w:rPr>
          <w:b/>
        </w:rPr>
        <w:t>Chant</w:t>
      </w:r>
      <w:r>
        <w:t xml:space="preserve">  </w:t>
      </w:r>
      <w:r>
        <w:tab/>
        <w:t xml:space="preserve"> </w:t>
      </w:r>
    </w:p>
    <w:p w14:paraId="54E750BF" w14:textId="77777777" w:rsidR="0089242A" w:rsidRDefault="0089242A" w:rsidP="00BD03A4">
      <w:pPr>
        <w:pStyle w:val="Paragraphedeliste"/>
        <w:ind w:left="-57"/>
      </w:pPr>
    </w:p>
    <w:p w14:paraId="54E750C0" w14:textId="77777777" w:rsidR="00BD03A4" w:rsidRPr="00CE55DE" w:rsidRDefault="00BD03A4" w:rsidP="00BD03A4">
      <w:pPr>
        <w:pStyle w:val="Paragraphedeliste"/>
        <w:ind w:left="-57"/>
      </w:pPr>
      <w:r w:rsidRPr="00CE55DE">
        <w:rPr>
          <w:b/>
        </w:rPr>
        <w:t xml:space="preserve">Prière d’ouverture  </w:t>
      </w:r>
    </w:p>
    <w:p w14:paraId="54E750C1" w14:textId="77777777" w:rsidR="00816C2C" w:rsidRDefault="00BD03A4" w:rsidP="00816C2C">
      <w:pPr>
        <w:ind w:left="-57"/>
      </w:pPr>
      <w:r>
        <w:t>Célébrant : Seigneur nous sommes venus car tu nous as appelés. Nous avons répondu à ton appel, nous voulons bâtir ton Royaume. Nous sommes prêts à t’écouter et à entendre ta Parole qui va nous guider. Par Jésus Christ, ton Fils, notre Seigneur. Amen.</w:t>
      </w:r>
    </w:p>
    <w:p w14:paraId="54E750C2" w14:textId="77777777" w:rsidR="00816C2C" w:rsidRDefault="00816C2C" w:rsidP="00816C2C">
      <w:pPr>
        <w:ind w:left="-57"/>
      </w:pPr>
    </w:p>
    <w:p w14:paraId="54E750C3" w14:textId="77777777" w:rsidR="00816C2C" w:rsidRDefault="00BD03A4" w:rsidP="00816C2C">
      <w:pPr>
        <w:ind w:left="-57"/>
        <w:rPr>
          <w:b/>
        </w:rPr>
      </w:pPr>
      <w:r w:rsidRPr="009C3F8B">
        <w:rPr>
          <w:b/>
        </w:rPr>
        <w:t xml:space="preserve">Liturgie de la Parole </w:t>
      </w:r>
    </w:p>
    <w:p w14:paraId="54E750C4" w14:textId="3389E292" w:rsidR="00C2170C" w:rsidRDefault="00C2170C" w:rsidP="00C2170C">
      <w:pPr>
        <w:ind w:left="-57"/>
      </w:pPr>
      <w:r>
        <w:t xml:space="preserve">Chant : </w:t>
      </w:r>
      <w:r w:rsidRPr="009C3F8B">
        <w:rPr>
          <w:i/>
        </w:rPr>
        <w:t>Bravo ! Alléluia !</w:t>
      </w:r>
      <w:r>
        <w:t xml:space="preserve">  </w:t>
      </w:r>
      <w:r w:rsidRPr="00556375">
        <w:t xml:space="preserve">Chantons </w:t>
      </w:r>
      <w:r w:rsidRPr="00556375">
        <w:t>e</w:t>
      </w:r>
      <w:r w:rsidRPr="00556375">
        <w:t>n église</w:t>
      </w:r>
      <w:r>
        <w:t xml:space="preserve"> </w:t>
      </w:r>
    </w:p>
    <w:p w14:paraId="54E750C5" w14:textId="77777777" w:rsidR="00BD03A4" w:rsidRDefault="00BD03A4" w:rsidP="00C2170C">
      <w:pPr>
        <w:ind w:left="-57"/>
      </w:pPr>
      <w:r>
        <w:t xml:space="preserve">Le célébrant ouvre la Bible et lit ; « Jésus a dit : </w:t>
      </w:r>
      <w:r w:rsidR="00A17F13">
        <w:rPr>
          <w:i/>
        </w:rPr>
        <w:t>J</w:t>
      </w:r>
      <w:r w:rsidRPr="009C3F8B">
        <w:rPr>
          <w:i/>
        </w:rPr>
        <w:t>e suis la vigne et vous êtes les sarments. Celui qui demeure en moi portera du fruit.</w:t>
      </w:r>
      <w:r>
        <w:t xml:space="preserve"> »</w:t>
      </w:r>
    </w:p>
    <w:p w14:paraId="54E750C6" w14:textId="77777777" w:rsidR="00BD03A4" w:rsidRDefault="00BD03A4" w:rsidP="00BD03A4">
      <w:pPr>
        <w:ind w:left="-57"/>
      </w:pPr>
      <w:r>
        <w:t xml:space="preserve">La banderole : </w:t>
      </w:r>
      <w:r w:rsidRPr="00A17F13">
        <w:rPr>
          <w:b/>
          <w:bdr w:val="single" w:sz="4" w:space="0" w:color="auto"/>
        </w:rPr>
        <w:t>Je suis la vigne</w:t>
      </w:r>
      <w:r>
        <w:t xml:space="preserve"> est  affichée près de la silhouette de Jésus.  </w:t>
      </w:r>
    </w:p>
    <w:p w14:paraId="54E750C7" w14:textId="000027DA" w:rsidR="00BD03A4" w:rsidRDefault="00BD03A4" w:rsidP="00BD03A4">
      <w:pPr>
        <w:ind w:left="-57"/>
      </w:pPr>
      <w:r>
        <w:t xml:space="preserve">Chant : </w:t>
      </w:r>
      <w:r w:rsidRPr="009C3F8B">
        <w:rPr>
          <w:i/>
        </w:rPr>
        <w:t>Bravo ! Alléluia !</w:t>
      </w:r>
      <w:r>
        <w:t xml:space="preserve">  </w:t>
      </w:r>
      <w:r w:rsidRPr="00556375">
        <w:t>Chantons en église</w:t>
      </w:r>
      <w:r>
        <w:t xml:space="preserve"> </w:t>
      </w:r>
    </w:p>
    <w:p w14:paraId="54E750C8" w14:textId="77777777" w:rsidR="0089242A" w:rsidRDefault="0089242A" w:rsidP="00BD03A4">
      <w:pPr>
        <w:ind w:left="-57"/>
      </w:pPr>
    </w:p>
    <w:p w14:paraId="54E750C9" w14:textId="77777777" w:rsidR="00BD03A4" w:rsidRDefault="00A17F13" w:rsidP="00BD03A4">
      <w:pPr>
        <w:ind w:left="-57"/>
      </w:pPr>
      <w:r w:rsidRPr="00556375">
        <w:rPr>
          <w:b/>
          <w:bCs/>
        </w:rPr>
        <w:t>Commentaire du c</w:t>
      </w:r>
      <w:r w:rsidR="00BD03A4" w:rsidRPr="00556375">
        <w:rPr>
          <w:b/>
          <w:bCs/>
        </w:rPr>
        <w:t>élébrant</w:t>
      </w:r>
      <w:r w:rsidR="00816C2C">
        <w:t xml:space="preserve"> : Jésus dit qu’il est </w:t>
      </w:r>
      <w:r w:rsidR="00C2170C">
        <w:t xml:space="preserve">lui même </w:t>
      </w:r>
      <w:r w:rsidR="00816C2C">
        <w:t xml:space="preserve">la vigne, ce signe de l’alliance de </w:t>
      </w:r>
      <w:r w:rsidR="006F0D21">
        <w:t>Dieu</w:t>
      </w:r>
      <w:r w:rsidR="00816C2C">
        <w:t xml:space="preserve"> avec son</w:t>
      </w:r>
      <w:r w:rsidR="006F0D21">
        <w:t xml:space="preserve"> </w:t>
      </w:r>
      <w:r w:rsidR="00816C2C">
        <w:t>peuple</w:t>
      </w:r>
      <w:r w:rsidR="006F0D21">
        <w:t xml:space="preserve">. </w:t>
      </w:r>
      <w:r w:rsidR="00816C2C">
        <w:t>Il e</w:t>
      </w:r>
      <w:r w:rsidR="006F0D21">
        <w:t>st</w:t>
      </w:r>
      <w:r w:rsidR="00816C2C">
        <w:t xml:space="preserve"> lui </w:t>
      </w:r>
      <w:r w:rsidR="006F0D21">
        <w:t>mê</w:t>
      </w:r>
      <w:r w:rsidR="00816C2C">
        <w:t xml:space="preserve">me la porte pour </w:t>
      </w:r>
      <w:r w:rsidR="006F0D21">
        <w:t xml:space="preserve">rencontrer Dieu, pour découvrir Dieu. En lisant l’Evangile,  nous découvrons la demeure de Dieu…le Royaume de Dieu. </w:t>
      </w:r>
      <w:r w:rsidR="000B2901">
        <w:t xml:space="preserve">Ouvrons </w:t>
      </w:r>
      <w:r w:rsidR="00C2170C">
        <w:t xml:space="preserve">aujourd’hui </w:t>
      </w:r>
      <w:r w:rsidR="000B2901">
        <w:t xml:space="preserve">notre cœur pour accueillir le Seigneur, répondre à son appel d’entrer dans sa vigne, son royaume. </w:t>
      </w:r>
    </w:p>
    <w:p w14:paraId="54E750CA" w14:textId="77777777" w:rsidR="0089242A" w:rsidRDefault="0089242A" w:rsidP="00BD03A4">
      <w:pPr>
        <w:ind w:left="-57"/>
        <w:rPr>
          <w:b/>
        </w:rPr>
      </w:pPr>
    </w:p>
    <w:p w14:paraId="54E750CB" w14:textId="77777777" w:rsidR="00BD03A4" w:rsidRDefault="00C2170C" w:rsidP="00BD03A4">
      <w:pPr>
        <w:ind w:left="-57"/>
      </w:pPr>
      <w:r>
        <w:rPr>
          <w:b/>
        </w:rPr>
        <w:t>P</w:t>
      </w:r>
      <w:r w:rsidR="00BD03A4" w:rsidRPr="009C3F8B">
        <w:rPr>
          <w:b/>
        </w:rPr>
        <w:t>rière</w:t>
      </w:r>
      <w:r w:rsidR="00BD03A4">
        <w:t xml:space="preserve"> : </w:t>
      </w:r>
    </w:p>
    <w:p w14:paraId="54E750CC" w14:textId="77777777" w:rsidR="00A17F13" w:rsidRDefault="00BD03A4" w:rsidP="00A17F13">
      <w:r w:rsidRPr="009C3F8B">
        <w:rPr>
          <w:i/>
        </w:rPr>
        <w:t xml:space="preserve">« Seigneur, tu aimes tous les hommes ! </w:t>
      </w:r>
    </w:p>
    <w:p w14:paraId="54E750CD" w14:textId="77777777" w:rsidR="00BD03A4" w:rsidRPr="00A17F13" w:rsidRDefault="00BD03A4" w:rsidP="00A17F13">
      <w:pPr>
        <w:ind w:left="-57"/>
      </w:pPr>
      <w:r w:rsidRPr="009C3F8B">
        <w:rPr>
          <w:i/>
        </w:rPr>
        <w:t xml:space="preserve">Tu les aimes tous également ! </w:t>
      </w:r>
    </w:p>
    <w:p w14:paraId="54E750CE" w14:textId="77777777" w:rsidR="00BD03A4" w:rsidRPr="009C3F8B" w:rsidRDefault="00BD03A4" w:rsidP="00BD03A4">
      <w:pPr>
        <w:rPr>
          <w:i/>
        </w:rPr>
      </w:pPr>
      <w:r w:rsidRPr="009C3F8B">
        <w:rPr>
          <w:i/>
        </w:rPr>
        <w:t xml:space="preserve">Tu veux que tous entrent dans le Royaume de Dieu ! </w:t>
      </w:r>
    </w:p>
    <w:p w14:paraId="54E750CF" w14:textId="77777777" w:rsidR="00BD03A4" w:rsidRDefault="00BD03A4" w:rsidP="00BD03A4">
      <w:r w:rsidRPr="009C3F8B">
        <w:rPr>
          <w:i/>
        </w:rPr>
        <w:t>Seigneur, merci de nous inviter</w:t>
      </w:r>
      <w:r>
        <w:t>. »</w:t>
      </w:r>
    </w:p>
    <w:p w14:paraId="54E750D0" w14:textId="77777777" w:rsidR="00BD03A4" w:rsidRDefault="00A17F13" w:rsidP="00BD03A4">
      <w:r>
        <w:rPr>
          <w:b/>
        </w:rPr>
        <w:t>Lecture des p</w:t>
      </w:r>
      <w:r w:rsidR="00BD03A4" w:rsidRPr="00F12454">
        <w:rPr>
          <w:b/>
        </w:rPr>
        <w:t>rière</w:t>
      </w:r>
      <w:r w:rsidR="00BD03A4">
        <w:rPr>
          <w:b/>
        </w:rPr>
        <w:t>s</w:t>
      </w:r>
      <w:r w:rsidR="00BD03A4" w:rsidRPr="00F12454">
        <w:rPr>
          <w:b/>
        </w:rPr>
        <w:t xml:space="preserve"> composées par les enfants et des adultes</w:t>
      </w:r>
      <w:r w:rsidR="00BD03A4">
        <w:t xml:space="preserve"> </w:t>
      </w:r>
    </w:p>
    <w:p w14:paraId="4CF1FB2B" w14:textId="77777777" w:rsidR="00556375" w:rsidRDefault="00BD03A4" w:rsidP="00BD03A4">
      <w:r>
        <w:t xml:space="preserve">Ces prières expriment </w:t>
      </w:r>
      <w:r w:rsidR="000B2901">
        <w:t>des actions de grâce pour ce monde qui nous est donné</w:t>
      </w:r>
      <w:r w:rsidR="00C2170C">
        <w:t>, confié</w:t>
      </w:r>
      <w:r w:rsidR="000B2901">
        <w:t xml:space="preserve">. </w:t>
      </w:r>
    </w:p>
    <w:p w14:paraId="54E750D1" w14:textId="1CED0BFF" w:rsidR="00BD03A4" w:rsidRDefault="000B2901" w:rsidP="00BD03A4">
      <w:r>
        <w:t xml:space="preserve">Et des prières de demande </w:t>
      </w:r>
      <w:r w:rsidR="00BD03A4">
        <w:t xml:space="preserve">pour </w:t>
      </w:r>
      <w:r>
        <w:t>nous donner la force, le c</w:t>
      </w:r>
      <w:r w:rsidR="00C2170C">
        <w:t>o</w:t>
      </w:r>
      <w:r>
        <w:t xml:space="preserve">urage de </w:t>
      </w:r>
      <w:r w:rsidR="00BD03A4">
        <w:t xml:space="preserve">travailler, </w:t>
      </w:r>
      <w:r w:rsidR="00C2170C">
        <w:t xml:space="preserve">de </w:t>
      </w:r>
      <w:r w:rsidR="00BD03A4">
        <w:t xml:space="preserve">vivre dans les différents lieux de vie et ainsi </w:t>
      </w:r>
      <w:r>
        <w:t xml:space="preserve">de </w:t>
      </w:r>
      <w:r w:rsidR="00C2170C">
        <w:t xml:space="preserve">contribuer à </w:t>
      </w:r>
      <w:r w:rsidR="00BD03A4">
        <w:t xml:space="preserve">bâtir le Royaume de Dieu. </w:t>
      </w:r>
    </w:p>
    <w:p w14:paraId="54E750D2" w14:textId="77777777" w:rsidR="00BD03A4" w:rsidRDefault="00BD03A4" w:rsidP="00BD03A4">
      <w:r w:rsidRPr="00F12454">
        <w:rPr>
          <w:b/>
        </w:rPr>
        <w:t>Refrain</w:t>
      </w:r>
      <w:r>
        <w:t xml:space="preserve"> </w:t>
      </w:r>
    </w:p>
    <w:p w14:paraId="54E750D3" w14:textId="77777777" w:rsidR="0089242A" w:rsidRDefault="0089242A" w:rsidP="00BD03A4">
      <w:pPr>
        <w:rPr>
          <w:b/>
        </w:rPr>
      </w:pPr>
    </w:p>
    <w:p w14:paraId="54E750D4" w14:textId="77777777" w:rsidR="00BD03A4" w:rsidRPr="00F12454" w:rsidRDefault="00BD03A4" w:rsidP="00BD03A4">
      <w:pPr>
        <w:rPr>
          <w:b/>
        </w:rPr>
      </w:pPr>
      <w:r w:rsidRPr="00F12454">
        <w:rPr>
          <w:b/>
        </w:rPr>
        <w:t xml:space="preserve">Geste </w:t>
      </w:r>
    </w:p>
    <w:p w14:paraId="54E750D5" w14:textId="77777777" w:rsidR="00BD03A4" w:rsidRDefault="00BD03A4" w:rsidP="00BD03A4">
      <w:pPr>
        <w:pStyle w:val="Paragraphedeliste"/>
        <w:ind w:left="0"/>
      </w:pPr>
      <w:r>
        <w:t>Animateur : Le Seigneur nous a donné le fruit de la vigne. Ce fruit qui donne du vin, Jésus l’a choisi pour dire qu’il a versé son sang pour nou</w:t>
      </w:r>
      <w:r w:rsidR="00A17F13">
        <w:t xml:space="preserve">s, qu’il a donné sa vie. C’est </w:t>
      </w:r>
      <w:r>
        <w:t xml:space="preserve">par lui, avec lui et en lui que le Royaume de Dieu arrive. Chacun va recevoir du raisin et va pouvoir en manger. Tout en le </w:t>
      </w:r>
      <w:r w:rsidR="00C2170C">
        <w:t>dégu</w:t>
      </w:r>
      <w:r w:rsidR="000B2901">
        <w:t>st</w:t>
      </w:r>
      <w:r>
        <w:t>ant, il pourra dire merci au Seigneur pour la Vie qu’il nous donne, p</w:t>
      </w:r>
      <w:r w:rsidR="00A17F13">
        <w:t>our la Joie, les fruits qu’il nous donne</w:t>
      </w:r>
      <w:r>
        <w:t xml:space="preserve">. </w:t>
      </w:r>
    </w:p>
    <w:p w14:paraId="54E750D6" w14:textId="7A3D9009" w:rsidR="00BD03A4" w:rsidRDefault="00BD03A4" w:rsidP="00BD03A4">
      <w:pPr>
        <w:pStyle w:val="Paragraphedeliste"/>
        <w:ind w:left="0"/>
      </w:pPr>
      <w:r>
        <w:t>Distribution et partage des raisins</w:t>
      </w:r>
      <w:r w:rsidR="00556375">
        <w:t>.</w:t>
      </w:r>
      <w:r>
        <w:t xml:space="preserve"> </w:t>
      </w:r>
    </w:p>
    <w:p w14:paraId="54E750D7" w14:textId="77777777" w:rsidR="0089242A" w:rsidRDefault="0089242A" w:rsidP="00BD03A4">
      <w:pPr>
        <w:pStyle w:val="Paragraphedeliste"/>
        <w:ind w:left="0"/>
        <w:rPr>
          <w:b/>
        </w:rPr>
      </w:pPr>
    </w:p>
    <w:p w14:paraId="54E750D8" w14:textId="77777777" w:rsidR="00BD03A4" w:rsidRPr="00F12454" w:rsidRDefault="00BD03A4" w:rsidP="00BD03A4">
      <w:pPr>
        <w:pStyle w:val="Paragraphedeliste"/>
        <w:ind w:left="0"/>
        <w:rPr>
          <w:b/>
        </w:rPr>
      </w:pPr>
      <w:r w:rsidRPr="00F12454">
        <w:rPr>
          <w:b/>
        </w:rPr>
        <w:t xml:space="preserve">Envoi </w:t>
      </w:r>
    </w:p>
    <w:p w14:paraId="54E750D9" w14:textId="77777777" w:rsidR="00BD03A4" w:rsidRDefault="00BD03A4" w:rsidP="00BD03A4">
      <w:pPr>
        <w:pStyle w:val="Paragraphedeliste"/>
        <w:ind w:left="0"/>
      </w:pPr>
      <w:r w:rsidRPr="00F12454">
        <w:rPr>
          <w:b/>
        </w:rPr>
        <w:t>Prière finale</w:t>
      </w:r>
      <w:r>
        <w:t xml:space="preserve"> : </w:t>
      </w:r>
      <w:r w:rsidRPr="009C3F8B">
        <w:rPr>
          <w:i/>
        </w:rPr>
        <w:t>Seigneur Jésus, apprends nous à prier</w:t>
      </w:r>
      <w:r>
        <w:t xml:space="preserve">. </w:t>
      </w:r>
    </w:p>
    <w:p w14:paraId="54E750DA" w14:textId="77777777" w:rsidR="00BD03A4" w:rsidRDefault="00A17F13" w:rsidP="00BD03A4">
      <w:pPr>
        <w:pStyle w:val="Paragraphedeliste"/>
        <w:ind w:left="0"/>
      </w:pPr>
      <w:r>
        <w:t>Notre Père (</w:t>
      </w:r>
      <w:proofErr w:type="spellStart"/>
      <w:r>
        <w:t>gestué</w:t>
      </w:r>
      <w:proofErr w:type="spellEnd"/>
      <w:r w:rsidR="00BD03A4">
        <w:t>)</w:t>
      </w:r>
    </w:p>
    <w:p w14:paraId="54E750DB" w14:textId="77777777" w:rsidR="00BD03A4" w:rsidRDefault="000B2901" w:rsidP="00BD03A4">
      <w:pPr>
        <w:pStyle w:val="Paragraphedeliste"/>
        <w:ind w:left="0"/>
      </w:pPr>
      <w:r>
        <w:t>S</w:t>
      </w:r>
      <w:r w:rsidR="00BD03A4">
        <w:t xml:space="preserve">i l’on est proche de la fête de la Toussaint, l’animateur l’annonce comme la fête de tous ceux qui sont invités à entrer dans le Royaume de Dieu et invite à prier, en litanie, les saints dont les enfants et les adultes présents portent le nom. </w:t>
      </w:r>
    </w:p>
    <w:p w14:paraId="54E750DC" w14:textId="77777777" w:rsidR="0089242A" w:rsidRDefault="0089242A" w:rsidP="00BD03A4">
      <w:pPr>
        <w:pStyle w:val="Paragraphedeliste"/>
        <w:ind w:left="0"/>
        <w:rPr>
          <w:b/>
        </w:rPr>
      </w:pPr>
    </w:p>
    <w:p w14:paraId="54E750DD" w14:textId="77777777" w:rsidR="00BD03A4" w:rsidRPr="00922F1B" w:rsidRDefault="00BD03A4" w:rsidP="00BD03A4">
      <w:pPr>
        <w:pStyle w:val="Paragraphedeliste"/>
        <w:ind w:left="0"/>
      </w:pPr>
      <w:r w:rsidRPr="002E1D16">
        <w:rPr>
          <w:b/>
        </w:rPr>
        <w:t xml:space="preserve">Chant </w:t>
      </w:r>
    </w:p>
    <w:p w14:paraId="54E750DE" w14:textId="77777777" w:rsidR="002A3D3B" w:rsidRDefault="002A3D3B"/>
    <w:sectPr w:rsidR="002A3D3B" w:rsidSect="005838EB">
      <w:footerReference w:type="default" r:id="rId9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2225" w14:textId="77777777" w:rsidR="006E239B" w:rsidRDefault="006E239B" w:rsidP="005A3207">
      <w:r>
        <w:separator/>
      </w:r>
    </w:p>
  </w:endnote>
  <w:endnote w:type="continuationSeparator" w:id="0">
    <w:p w14:paraId="69EE0D41" w14:textId="77777777" w:rsidR="006E239B" w:rsidRDefault="006E239B" w:rsidP="005A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133033"/>
      <w:docPartObj>
        <w:docPartGallery w:val="Page Numbers (Bottom of Page)"/>
        <w:docPartUnique/>
      </w:docPartObj>
    </w:sdtPr>
    <w:sdtContent>
      <w:p w14:paraId="54E750E6" w14:textId="3E0BE058" w:rsidR="00D65837" w:rsidRDefault="005838EB" w:rsidP="005838EB">
        <w:pPr>
          <w:pStyle w:val="Pieddepage"/>
          <w:jc w:val="center"/>
        </w:pPr>
        <w:r>
          <w:t xml:space="preserve">              </w:t>
        </w:r>
        <w:r w:rsidR="00D65837">
          <w:t xml:space="preserve">Collection </w:t>
        </w:r>
        <w:proofErr w:type="spellStart"/>
        <w:r w:rsidR="00D65837">
          <w:t>Porte Parole</w:t>
        </w:r>
        <w:proofErr w:type="spellEnd"/>
        <w:r w:rsidR="00D65837">
          <w:t xml:space="preserve"> - Module Cultiver </w:t>
        </w:r>
        <w:r>
          <w:t>–</w:t>
        </w:r>
        <w:r w:rsidR="00D65837">
          <w:t xml:space="preserve"> </w:t>
        </w:r>
        <w:r>
          <w:t xml:space="preserve">Célébration - </w:t>
        </w:r>
        <w:r w:rsidR="00D65837">
          <w:t xml:space="preserve">enfance     </w:t>
        </w:r>
        <w:r>
          <w:t xml:space="preserve">            </w:t>
        </w:r>
        <w:r w:rsidR="00D65837">
          <w:t xml:space="preserve">          </w:t>
        </w:r>
        <w:r>
          <w:t xml:space="preserve">                    </w:t>
        </w:r>
        <w:r w:rsidR="00D65837">
          <w:t xml:space="preserve">     </w:t>
        </w:r>
        <w:r w:rsidR="00A3059A">
          <w:fldChar w:fldCharType="begin"/>
        </w:r>
        <w:r w:rsidR="00A3059A">
          <w:instrText>PAGE   \* MERGEFORMAT</w:instrText>
        </w:r>
        <w:r w:rsidR="00A3059A">
          <w:fldChar w:fldCharType="separate"/>
        </w:r>
        <w:r w:rsidR="00C2170C">
          <w:rPr>
            <w:noProof/>
          </w:rPr>
          <w:t>2</w:t>
        </w:r>
        <w:r w:rsidR="00A3059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6A3A" w14:textId="77777777" w:rsidR="006E239B" w:rsidRDefault="006E239B" w:rsidP="005A3207">
      <w:r>
        <w:separator/>
      </w:r>
    </w:p>
  </w:footnote>
  <w:footnote w:type="continuationSeparator" w:id="0">
    <w:p w14:paraId="604F6F64" w14:textId="77777777" w:rsidR="006E239B" w:rsidRDefault="006E239B" w:rsidP="005A3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C444F"/>
    <w:multiLevelType w:val="hybridMultilevel"/>
    <w:tmpl w:val="77B838B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1411B6"/>
    <w:multiLevelType w:val="hybridMultilevel"/>
    <w:tmpl w:val="FF20258C"/>
    <w:lvl w:ilvl="0" w:tplc="040C000B">
      <w:start w:val="1"/>
      <w:numFmt w:val="bullet"/>
      <w:lvlText w:val=""/>
      <w:lvlJc w:val="left"/>
      <w:pPr>
        <w:ind w:left="6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 w16cid:durableId="787701514">
    <w:abstractNumId w:val="0"/>
  </w:num>
  <w:num w:numId="2" w16cid:durableId="150150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3A4"/>
    <w:rsid w:val="000B2901"/>
    <w:rsid w:val="002A3D3B"/>
    <w:rsid w:val="002A5704"/>
    <w:rsid w:val="00373C31"/>
    <w:rsid w:val="00394544"/>
    <w:rsid w:val="00556375"/>
    <w:rsid w:val="005838EB"/>
    <w:rsid w:val="005A3207"/>
    <w:rsid w:val="00641E7F"/>
    <w:rsid w:val="006E239B"/>
    <w:rsid w:val="006F0D21"/>
    <w:rsid w:val="0072741F"/>
    <w:rsid w:val="007915C9"/>
    <w:rsid w:val="00816C2C"/>
    <w:rsid w:val="00887B07"/>
    <w:rsid w:val="0089242A"/>
    <w:rsid w:val="00963165"/>
    <w:rsid w:val="00A17F13"/>
    <w:rsid w:val="00A3059A"/>
    <w:rsid w:val="00BC53E4"/>
    <w:rsid w:val="00BD03A4"/>
    <w:rsid w:val="00C2170C"/>
    <w:rsid w:val="00D65837"/>
    <w:rsid w:val="00E43F24"/>
    <w:rsid w:val="00E520FA"/>
    <w:rsid w:val="00E641CA"/>
    <w:rsid w:val="00F726C7"/>
    <w:rsid w:val="00FD255D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5091"/>
  <w15:docId w15:val="{325374C3-F5FC-494B-9DBD-6AA61B6A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D03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03A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D03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D03A4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03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D03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2741F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C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C3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838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38E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echese-par-la-parole.catholique.fr/collection-07-cultiv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odile theiller</cp:lastModifiedBy>
  <cp:revision>4</cp:revision>
  <dcterms:created xsi:type="dcterms:W3CDTF">2023-07-15T12:40:00Z</dcterms:created>
  <dcterms:modified xsi:type="dcterms:W3CDTF">2023-07-15T14:37:00Z</dcterms:modified>
</cp:coreProperties>
</file>