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0E03" w14:textId="6EA9A2F2" w:rsidR="00E2328D" w:rsidRPr="00077024" w:rsidRDefault="00077024" w:rsidP="00077024">
      <w:pPr>
        <w:pStyle w:val="Titre1"/>
        <w:pBdr>
          <w:top w:val="single" w:sz="4" w:space="1" w:color="auto"/>
          <w:left w:val="single" w:sz="4" w:space="4" w:color="auto"/>
          <w:bottom w:val="single" w:sz="4" w:space="1" w:color="auto"/>
          <w:right w:val="single" w:sz="4" w:space="4" w:color="auto"/>
        </w:pBdr>
        <w:jc w:val="center"/>
        <w:rPr>
          <w:szCs w:val="24"/>
        </w:rPr>
      </w:pPr>
      <w:r w:rsidRPr="00077024">
        <w:rPr>
          <w:noProof/>
          <w:szCs w:val="24"/>
        </w:rPr>
        <w:pict w14:anchorId="4BC50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pt;margin-top:.05pt;width:56.7pt;height:42.9pt;z-index:-6" wrapcoords="-158 0 -158 21390 21600 21390 21600 0 -158 0">
            <v:imagedata r:id="rId7" o:title="adulte"/>
            <w10:wrap type="tight"/>
          </v:shape>
        </w:pict>
      </w:r>
      <w:r w:rsidRPr="00077024">
        <w:rPr>
          <w:b w:val="0"/>
          <w:noProof/>
          <w:szCs w:val="24"/>
        </w:rPr>
        <w:pict w14:anchorId="06FA4F68">
          <v:shape id="Image 11" o:spid="_x0000_s1027" type="#_x0000_t75" style="position:absolute;left:0;text-align:left;margin-left:467.3pt;margin-top:-6.6pt;width:56.7pt;height:56.45pt;z-index:-7;visibility:visible" wrapcoords="-409 0 -409 21327 21695 21327 21695 0 -409 0">
            <v:imagedata r:id="rId8" o:title="Vivre en alliance 073"/>
            <w10:wrap type="tight"/>
          </v:shape>
        </w:pict>
      </w:r>
      <w:r w:rsidR="00E2328D" w:rsidRPr="00077024">
        <w:rPr>
          <w:szCs w:val="24"/>
        </w:rPr>
        <w:t>Donner</w:t>
      </w:r>
    </w:p>
    <w:p w14:paraId="695F6327" w14:textId="77777777" w:rsidR="00E2328D" w:rsidRPr="00077024" w:rsidRDefault="00E2328D" w:rsidP="00077024">
      <w:pPr>
        <w:pStyle w:val="Titre1"/>
        <w:pBdr>
          <w:top w:val="single" w:sz="4" w:space="1" w:color="auto"/>
          <w:left w:val="single" w:sz="4" w:space="4" w:color="auto"/>
          <w:bottom w:val="single" w:sz="4" w:space="1" w:color="auto"/>
          <w:right w:val="single" w:sz="4" w:space="4" w:color="auto"/>
        </w:pBdr>
        <w:jc w:val="center"/>
        <w:rPr>
          <w:szCs w:val="24"/>
        </w:rPr>
      </w:pPr>
      <w:r w:rsidRPr="00077024">
        <w:rPr>
          <w:szCs w:val="24"/>
        </w:rPr>
        <w:t xml:space="preserve">Catéchèse pour adultes </w:t>
      </w:r>
    </w:p>
    <w:p w14:paraId="0B6BB5C0" w14:textId="6717224D" w:rsidR="00E2328D" w:rsidRPr="00077024" w:rsidRDefault="00E979E0" w:rsidP="00077024">
      <w:pPr>
        <w:pStyle w:val="Titre1"/>
        <w:pBdr>
          <w:top w:val="single" w:sz="4" w:space="1" w:color="auto"/>
          <w:left w:val="single" w:sz="4" w:space="4" w:color="auto"/>
          <w:bottom w:val="single" w:sz="4" w:space="1" w:color="auto"/>
          <w:right w:val="single" w:sz="4" w:space="4" w:color="auto"/>
        </w:pBdr>
        <w:jc w:val="center"/>
        <w:rPr>
          <w:szCs w:val="24"/>
        </w:rPr>
      </w:pPr>
      <w:r w:rsidRPr="00077024">
        <w:rPr>
          <w:szCs w:val="24"/>
        </w:rPr>
        <w:t>Lecture au plus près de Marc 12, 38-44</w:t>
      </w:r>
      <w:r w:rsidR="001C5593">
        <w:rPr>
          <w:szCs w:val="24"/>
        </w:rPr>
        <w:t xml:space="preserve"> L’obole de la veuve </w:t>
      </w:r>
    </w:p>
    <w:p w14:paraId="3E282D6A" w14:textId="77777777" w:rsidR="00E44BB4" w:rsidRPr="00077024" w:rsidRDefault="00E44BB4" w:rsidP="00077024">
      <w:pPr>
        <w:jc w:val="both"/>
        <w:rPr>
          <w:b/>
        </w:rPr>
      </w:pPr>
    </w:p>
    <w:p w14:paraId="63CAC30C" w14:textId="77777777" w:rsidR="00FC0123" w:rsidRDefault="00FC0123" w:rsidP="00077024">
      <w:pPr>
        <w:jc w:val="both"/>
        <w:rPr>
          <w:b/>
        </w:rPr>
      </w:pPr>
      <w:r>
        <w:rPr>
          <w:b/>
        </w:rPr>
        <w:t xml:space="preserve">Documents </w:t>
      </w:r>
    </w:p>
    <w:p w14:paraId="6B63B814" w14:textId="37A58421" w:rsidR="00FC0123" w:rsidRDefault="00FC0123" w:rsidP="00077024">
      <w:pPr>
        <w:jc w:val="both"/>
      </w:pPr>
      <w:proofErr w:type="gramStart"/>
      <w:r w:rsidRPr="00FC0123">
        <w:rPr>
          <w:bCs/>
        </w:rPr>
        <w:t>dans</w:t>
      </w:r>
      <w:proofErr w:type="gramEnd"/>
      <w:r>
        <w:rPr>
          <w:b/>
        </w:rPr>
        <w:t xml:space="preserve"> </w:t>
      </w:r>
      <w:hyperlink r:id="rId9" w:anchor="reperes" w:history="1">
        <w:r w:rsidRPr="00FC0123">
          <w:rPr>
            <w:rStyle w:val="Lienhypertexte"/>
          </w:rPr>
          <w:t>Donner Onglet Adultes\Repères</w:t>
        </w:r>
      </w:hyperlink>
    </w:p>
    <w:p w14:paraId="28A477A1" w14:textId="7D858BBB" w:rsidR="00FC0123" w:rsidRDefault="00FC0123" w:rsidP="00077024">
      <w:pPr>
        <w:jc w:val="both"/>
        <w:rPr>
          <w:b/>
        </w:rPr>
      </w:pPr>
      <w:proofErr w:type="gramStart"/>
      <w:r>
        <w:t>dans</w:t>
      </w:r>
      <w:proofErr w:type="gramEnd"/>
      <w:r>
        <w:t xml:space="preserve"> </w:t>
      </w:r>
      <w:hyperlink r:id="rId10" w:anchor="lecture-au-plus-pres" w:history="1">
        <w:r w:rsidRPr="00FC0123">
          <w:rPr>
            <w:rStyle w:val="Lienhypertexte"/>
          </w:rPr>
          <w:t>Donner Onglet adultes\Lecture au plus près</w:t>
        </w:r>
      </w:hyperlink>
    </w:p>
    <w:p w14:paraId="076A8E3D" w14:textId="77777777" w:rsidR="00FC0123" w:rsidRDefault="00FC0123" w:rsidP="00077024">
      <w:pPr>
        <w:jc w:val="both"/>
        <w:rPr>
          <w:b/>
        </w:rPr>
      </w:pPr>
    </w:p>
    <w:p w14:paraId="7C481C0E" w14:textId="6B99D418" w:rsidR="00E44BB4" w:rsidRPr="00077024" w:rsidRDefault="00F9375A" w:rsidP="00077024">
      <w:pPr>
        <w:jc w:val="both"/>
        <w:rPr>
          <w:b/>
        </w:rPr>
      </w:pPr>
      <w:r w:rsidRPr="00077024">
        <w:rPr>
          <w:b/>
        </w:rPr>
        <w:t>Visée théologique</w:t>
      </w:r>
    </w:p>
    <w:p w14:paraId="756951F3" w14:textId="77777777" w:rsidR="00E44BB4" w:rsidRPr="00077024" w:rsidRDefault="00E2328D" w:rsidP="00077024">
      <w:pPr>
        <w:jc w:val="both"/>
      </w:pPr>
      <w:r w:rsidRPr="00077024">
        <w:t xml:space="preserve">Découvrir que Dieu </w:t>
      </w:r>
      <w:r w:rsidR="00F9375A" w:rsidRPr="00077024">
        <w:t xml:space="preserve">se </w:t>
      </w:r>
      <w:r w:rsidRPr="00077024">
        <w:t xml:space="preserve">donne </w:t>
      </w:r>
      <w:r w:rsidR="00F9375A" w:rsidRPr="00077024">
        <w:t>pleinement</w:t>
      </w:r>
      <w:r w:rsidR="00F9375A" w:rsidRPr="00077024">
        <w:rPr>
          <w:color w:val="99CC00"/>
        </w:rPr>
        <w:t xml:space="preserve"> </w:t>
      </w:r>
      <w:r w:rsidR="00F9375A" w:rsidRPr="00077024">
        <w:t>et invite chacun à se donner comme lui-même.</w:t>
      </w:r>
    </w:p>
    <w:p w14:paraId="6479C3B2" w14:textId="77777777" w:rsidR="00E44BB4" w:rsidRPr="00077024" w:rsidRDefault="00E44BB4" w:rsidP="00077024">
      <w:pPr>
        <w:jc w:val="both"/>
        <w:rPr>
          <w:b/>
        </w:rPr>
      </w:pPr>
    </w:p>
    <w:p w14:paraId="2E557D93" w14:textId="77777777" w:rsidR="00E44BB4" w:rsidRPr="00077024" w:rsidRDefault="00F9375A" w:rsidP="00077024">
      <w:pPr>
        <w:jc w:val="both"/>
        <w:rPr>
          <w:b/>
        </w:rPr>
      </w:pPr>
      <w:r w:rsidRPr="00077024">
        <w:rPr>
          <w:b/>
        </w:rPr>
        <w:t>Objectifs</w:t>
      </w:r>
    </w:p>
    <w:p w14:paraId="20BF3830" w14:textId="7C17E50A" w:rsidR="00E44BB4" w:rsidRPr="00077024" w:rsidRDefault="00F9375A" w:rsidP="00077024">
      <w:pPr>
        <w:jc w:val="both"/>
      </w:pPr>
      <w:r w:rsidRPr="00077024">
        <w:rPr>
          <w:bCs/>
        </w:rPr>
        <w:t xml:space="preserve">Faire une lecture attentive du récit </w:t>
      </w:r>
      <w:r w:rsidR="0069109E" w:rsidRPr="00077024">
        <w:rPr>
          <w:bCs/>
        </w:rPr>
        <w:t xml:space="preserve">Marc 12, 38-44 </w:t>
      </w:r>
      <w:r w:rsidR="0069109E">
        <w:rPr>
          <w:bCs/>
        </w:rPr>
        <w:t>L</w:t>
      </w:r>
      <w:r w:rsidRPr="00077024">
        <w:t>’obole de la veuve (texte du 32</w:t>
      </w:r>
      <w:r w:rsidRPr="00077024">
        <w:rPr>
          <w:vertAlign w:val="superscript"/>
        </w:rPr>
        <w:t>ème</w:t>
      </w:r>
      <w:r w:rsidRPr="00077024">
        <w:t xml:space="preserve"> dimanche du temps ordinaire de l’année B). </w:t>
      </w:r>
    </w:p>
    <w:p w14:paraId="62DB3D5C" w14:textId="77777777" w:rsidR="00E44BB4" w:rsidRPr="00077024" w:rsidRDefault="00F9375A" w:rsidP="00077024">
      <w:pPr>
        <w:jc w:val="both"/>
      </w:pPr>
      <w:r w:rsidRPr="00077024">
        <w:t xml:space="preserve">Se questionner. </w:t>
      </w:r>
    </w:p>
    <w:p w14:paraId="0FCDEDE8" w14:textId="77777777" w:rsidR="00E44BB4" w:rsidRPr="00077024" w:rsidRDefault="00F9375A" w:rsidP="00077024">
      <w:pPr>
        <w:jc w:val="both"/>
      </w:pPr>
      <w:r w:rsidRPr="00077024">
        <w:t xml:space="preserve">Faire des liens avec le récit de la veuve de Sarepta et celui de la passion. </w:t>
      </w:r>
    </w:p>
    <w:p w14:paraId="6A2C9DF1" w14:textId="77777777" w:rsidR="00E44BB4" w:rsidRPr="00077024" w:rsidRDefault="00F9375A" w:rsidP="00077024">
      <w:pPr>
        <w:jc w:val="both"/>
        <w:rPr>
          <w:b/>
        </w:rPr>
      </w:pPr>
      <w:r w:rsidRPr="00077024">
        <w:t xml:space="preserve">Rechercher du sens pour aujourd’hui. </w:t>
      </w:r>
    </w:p>
    <w:p w14:paraId="4CB41D63" w14:textId="77777777" w:rsidR="00E44BB4" w:rsidRPr="00077024" w:rsidRDefault="00E44BB4" w:rsidP="00077024">
      <w:pPr>
        <w:jc w:val="both"/>
        <w:rPr>
          <w:b/>
        </w:rPr>
      </w:pPr>
    </w:p>
    <w:p w14:paraId="28243BE6" w14:textId="034C63A9" w:rsidR="00E44BB4" w:rsidRPr="001E2FD7" w:rsidRDefault="00F9375A" w:rsidP="001E2FD7">
      <w:pPr>
        <w:jc w:val="both"/>
        <w:rPr>
          <w:b/>
        </w:rPr>
      </w:pPr>
      <w:r w:rsidRPr="00077024">
        <w:rPr>
          <w:b/>
        </w:rPr>
        <w:t>Temps</w:t>
      </w:r>
      <w:r w:rsidR="001E2FD7">
        <w:rPr>
          <w:b/>
        </w:rPr>
        <w:t xml:space="preserve"> </w:t>
      </w:r>
      <w:r w:rsidRPr="00077024">
        <w:rPr>
          <w:bCs/>
        </w:rPr>
        <w:t xml:space="preserve">1h 30 </w:t>
      </w:r>
      <w:r w:rsidR="001E2FD7">
        <w:rPr>
          <w:bCs/>
        </w:rPr>
        <w:t>à 2h</w:t>
      </w:r>
    </w:p>
    <w:p w14:paraId="111AA44C" w14:textId="77777777" w:rsidR="00E44BB4" w:rsidRPr="00077024" w:rsidRDefault="00E44BB4" w:rsidP="00077024">
      <w:pPr>
        <w:jc w:val="both"/>
        <w:rPr>
          <w:b/>
        </w:rPr>
      </w:pPr>
    </w:p>
    <w:p w14:paraId="461DC4DC" w14:textId="77777777" w:rsidR="00E44BB4" w:rsidRPr="00077024" w:rsidRDefault="00F9375A" w:rsidP="00077024">
      <w:pPr>
        <w:pStyle w:val="Titre2"/>
        <w:rPr>
          <w:szCs w:val="24"/>
        </w:rPr>
      </w:pPr>
      <w:r w:rsidRPr="00077024">
        <w:rPr>
          <w:szCs w:val="24"/>
        </w:rPr>
        <w:t>Déroulement</w:t>
      </w:r>
    </w:p>
    <w:p w14:paraId="7F16102C" w14:textId="77777777" w:rsidR="00E44BB4" w:rsidRPr="00077024" w:rsidRDefault="00F9375A" w:rsidP="00077024">
      <w:pPr>
        <w:pStyle w:val="Corpsdetexte"/>
        <w:rPr>
          <w:b/>
          <w:bCs/>
          <w:szCs w:val="24"/>
        </w:rPr>
      </w:pPr>
      <w:r w:rsidRPr="00077024">
        <w:rPr>
          <w:b/>
          <w:bCs/>
          <w:szCs w:val="24"/>
        </w:rPr>
        <w:t>Introduction</w:t>
      </w:r>
    </w:p>
    <w:p w14:paraId="0C77698A" w14:textId="6753FE67" w:rsidR="00E44BB4" w:rsidRPr="00077024" w:rsidRDefault="00F9375A" w:rsidP="00077024">
      <w:pPr>
        <w:rPr>
          <w:b/>
        </w:rPr>
      </w:pPr>
      <w:r w:rsidRPr="00077024">
        <w:t xml:space="preserve">L’animateur propose une lecture attentive du récit de </w:t>
      </w:r>
      <w:r w:rsidR="0069109E" w:rsidRPr="00077024">
        <w:t>Marc 12, 38-44</w:t>
      </w:r>
      <w:r w:rsidR="0069109E">
        <w:t xml:space="preserve"> L</w:t>
      </w:r>
      <w:r w:rsidRPr="00077024">
        <w:t xml:space="preserve">’obole de la veuve. </w:t>
      </w:r>
    </w:p>
    <w:p w14:paraId="5C1888DB" w14:textId="083A80F6" w:rsidR="00E2328D" w:rsidRPr="00077024" w:rsidRDefault="00F9375A" w:rsidP="00077024">
      <w:r w:rsidRPr="00077024">
        <w:t xml:space="preserve">Dans la liturgie, le même jour, il est proposé de lire une autre histoire de veuve dans le Premier Testament : la veuve de Sarepta, 1 Rois 17. Ce récit est travaillé dans la </w:t>
      </w:r>
      <w:r w:rsidRPr="00FC0123">
        <w:rPr>
          <w:color w:val="1F497D"/>
        </w:rPr>
        <w:t xml:space="preserve">fiche </w:t>
      </w:r>
      <w:r w:rsidR="00077024" w:rsidRPr="00FC0123">
        <w:rPr>
          <w:color w:val="1F497D"/>
        </w:rPr>
        <w:t xml:space="preserve">animateur Elie et la veuve de Sarepta. </w:t>
      </w:r>
    </w:p>
    <w:p w14:paraId="34471C77" w14:textId="235EEC87" w:rsidR="001B7A1F" w:rsidRPr="00077024" w:rsidRDefault="00E2328D" w:rsidP="00077024">
      <w:r w:rsidRPr="00077024">
        <w:t>L</w:t>
      </w:r>
      <w:r w:rsidR="00F9375A" w:rsidRPr="00077024">
        <w:t xml:space="preserve">’animateur </w:t>
      </w:r>
      <w:r w:rsidR="001B7A1F" w:rsidRPr="00077024">
        <w:t xml:space="preserve">peut l’évoquer et </w:t>
      </w:r>
      <w:r w:rsidR="00F9375A" w:rsidRPr="00077024">
        <w:t xml:space="preserve">faire des liens. </w:t>
      </w:r>
    </w:p>
    <w:p w14:paraId="271BD214" w14:textId="77777777" w:rsidR="00E44BB4" w:rsidRPr="00077024" w:rsidRDefault="00F9375A" w:rsidP="00077024">
      <w:r w:rsidRPr="00077024">
        <w:t>Comme les veuves, chacun est invité à entrer dans la logique du don.</w:t>
      </w:r>
    </w:p>
    <w:p w14:paraId="36DC3521" w14:textId="1C53982D" w:rsidR="00E2328D" w:rsidRPr="0069109E" w:rsidRDefault="00F9375A" w:rsidP="00077024">
      <w:r w:rsidRPr="00077024">
        <w:t>Cette catéchèse pourra être une initiation au sacrement de l’eucharistie puisque le Christ se donne dans le pain et le vin.</w:t>
      </w:r>
    </w:p>
    <w:p w14:paraId="38EEFAB2" w14:textId="77777777" w:rsidR="00E2328D" w:rsidRPr="00077024" w:rsidRDefault="00000000" w:rsidP="00077024">
      <w:pPr>
        <w:rPr>
          <w:b/>
        </w:rPr>
      </w:pPr>
      <w:r w:rsidRPr="00077024">
        <w:rPr>
          <w:b/>
          <w:noProof/>
        </w:rPr>
        <w:pict w14:anchorId="5FB4FA25">
          <v:shape id="Image 6" o:spid="_x0000_s1029" type="#_x0000_t75" alt="recit 2" style="position:absolute;margin-left:-.35pt;margin-top:6pt;width:56.7pt;height:35.1pt;z-index:-5;visibility:visible" wrapcoords="-485 0 -485 21208 21374 21208 21374 0 -485 0">
            <v:imagedata r:id="rId11" o:title="recit 2"/>
            <w10:wrap type="tight"/>
          </v:shape>
        </w:pict>
      </w:r>
    </w:p>
    <w:p w14:paraId="431451FC" w14:textId="77777777" w:rsidR="00E2328D" w:rsidRPr="00077024" w:rsidRDefault="00E2328D" w:rsidP="00077024">
      <w:pPr>
        <w:pBdr>
          <w:top w:val="single" w:sz="4" w:space="1" w:color="auto"/>
          <w:left w:val="single" w:sz="4" w:space="4" w:color="auto"/>
          <w:bottom w:val="single" w:sz="4" w:space="1" w:color="auto"/>
          <w:right w:val="single" w:sz="4" w:space="4" w:color="auto"/>
        </w:pBdr>
        <w:jc w:val="center"/>
        <w:rPr>
          <w:b/>
        </w:rPr>
      </w:pPr>
      <w:r w:rsidRPr="00077024">
        <w:rPr>
          <w:b/>
        </w:rPr>
        <w:t>Le temps du récit</w:t>
      </w:r>
    </w:p>
    <w:p w14:paraId="7D9A09C8" w14:textId="77777777" w:rsidR="00E2328D" w:rsidRPr="00077024" w:rsidRDefault="00E2328D" w:rsidP="00077024">
      <w:pPr>
        <w:rPr>
          <w:b/>
        </w:rPr>
      </w:pPr>
    </w:p>
    <w:p w14:paraId="3B8905A7" w14:textId="77777777" w:rsidR="00E44BB4" w:rsidRPr="00077024" w:rsidRDefault="00F9375A" w:rsidP="00077024">
      <w:pPr>
        <w:pStyle w:val="Titre1"/>
        <w:rPr>
          <w:szCs w:val="24"/>
        </w:rPr>
      </w:pPr>
      <w:r w:rsidRPr="00077024">
        <w:rPr>
          <w:szCs w:val="24"/>
        </w:rPr>
        <w:t>Un texte à découvrir</w:t>
      </w:r>
    </w:p>
    <w:p w14:paraId="12AAB75B" w14:textId="2456E663" w:rsidR="00E44BB4" w:rsidRPr="00077024" w:rsidRDefault="0069109E" w:rsidP="00077024">
      <w:pPr>
        <w:pStyle w:val="Titre1"/>
        <w:rPr>
          <w:szCs w:val="24"/>
        </w:rPr>
      </w:pPr>
      <w:r w:rsidRPr="00077024">
        <w:rPr>
          <w:szCs w:val="24"/>
        </w:rPr>
        <w:t>Marc 12, 38-44</w:t>
      </w:r>
      <w:r>
        <w:rPr>
          <w:szCs w:val="24"/>
        </w:rPr>
        <w:t xml:space="preserve"> </w:t>
      </w:r>
      <w:r w:rsidR="00F9375A" w:rsidRPr="00077024">
        <w:rPr>
          <w:szCs w:val="24"/>
        </w:rPr>
        <w:t xml:space="preserve">L’obole de la veuve </w:t>
      </w:r>
    </w:p>
    <w:p w14:paraId="3A48CFD0" w14:textId="77777777" w:rsidR="00E44BB4" w:rsidRPr="00077024" w:rsidRDefault="00F9375A" w:rsidP="00077024">
      <w:pPr>
        <w:pStyle w:val="Titre2"/>
        <w:rPr>
          <w:b w:val="0"/>
          <w:szCs w:val="24"/>
        </w:rPr>
      </w:pPr>
      <w:r w:rsidRPr="00077024">
        <w:rPr>
          <w:b w:val="0"/>
          <w:szCs w:val="24"/>
        </w:rPr>
        <w:t>L’animateur propose la lecture de ce récit.</w:t>
      </w:r>
    </w:p>
    <w:p w14:paraId="1659296B" w14:textId="0EBB6A29" w:rsidR="00E44BB4" w:rsidRPr="00077024" w:rsidRDefault="00F9375A" w:rsidP="00077024">
      <w:r w:rsidRPr="00077024">
        <w:t>Il met en valeur ce que la veuve donne</w:t>
      </w:r>
      <w:r w:rsidR="0069109E">
        <w:t xml:space="preserve">, </w:t>
      </w:r>
      <w:r w:rsidRPr="00077024">
        <w:t xml:space="preserve">c’est moins que rien. </w:t>
      </w:r>
      <w:r w:rsidR="0069109E">
        <w:br/>
      </w:r>
      <w:r w:rsidRPr="00077024">
        <w:t>« Elle a tout donné, tout ce qu’elle avait pour vivre ».</w:t>
      </w:r>
    </w:p>
    <w:p w14:paraId="527154F4" w14:textId="70DEEBBC" w:rsidR="00FC0123" w:rsidRPr="0098731B" w:rsidRDefault="007718AB" w:rsidP="00FC0123">
      <w:pPr>
        <w:pStyle w:val="Corpsdetexte"/>
        <w:rPr>
          <w:b/>
          <w:bCs/>
          <w:szCs w:val="24"/>
        </w:rPr>
      </w:pPr>
      <w:r>
        <w:rPr>
          <w:b/>
          <w:bCs/>
          <w:szCs w:val="24"/>
        </w:rPr>
        <w:t>C</w:t>
      </w:r>
      <w:r w:rsidR="00FC0123" w:rsidRPr="0098731B">
        <w:rPr>
          <w:b/>
          <w:bCs/>
          <w:szCs w:val="24"/>
        </w:rPr>
        <w:t xml:space="preserve">ontexte d’écriture </w:t>
      </w:r>
    </w:p>
    <w:p w14:paraId="648F1A86" w14:textId="6366A1F7" w:rsidR="00FC0123" w:rsidRPr="00FC0123" w:rsidRDefault="00FC0123" w:rsidP="00FC0123">
      <w:pPr>
        <w:pStyle w:val="Corpsdetexte"/>
        <w:rPr>
          <w:color w:val="1F497D"/>
          <w:szCs w:val="24"/>
        </w:rPr>
      </w:pPr>
      <w:r w:rsidRPr="00FC0123">
        <w:rPr>
          <w:color w:val="1F497D"/>
          <w:szCs w:val="24"/>
        </w:rPr>
        <w:t>Fiche Contexte d’écriture dans Donner Onglet Adultes\Repères</w:t>
      </w:r>
    </w:p>
    <w:p w14:paraId="61F1A7DB" w14:textId="39677E9E" w:rsidR="00E44BB4" w:rsidRDefault="00F9375A" w:rsidP="00FC0123">
      <w:pPr>
        <w:pStyle w:val="Corpsdetexte"/>
        <w:rPr>
          <w:bCs/>
          <w:szCs w:val="24"/>
        </w:rPr>
      </w:pPr>
      <w:r w:rsidRPr="00077024">
        <w:rPr>
          <w:szCs w:val="24"/>
        </w:rPr>
        <w:t xml:space="preserve">Pour situer le contexte, l’animateur </w:t>
      </w:r>
      <w:r w:rsidR="00E2328D" w:rsidRPr="00077024">
        <w:rPr>
          <w:szCs w:val="24"/>
        </w:rPr>
        <w:t xml:space="preserve">propose de </w:t>
      </w:r>
      <w:r w:rsidRPr="00077024">
        <w:rPr>
          <w:szCs w:val="24"/>
        </w:rPr>
        <w:t>revenir en arrière dans l’Évangile.</w:t>
      </w:r>
      <w:r w:rsidRPr="00077024">
        <w:rPr>
          <w:bCs/>
          <w:szCs w:val="24"/>
        </w:rPr>
        <w:t xml:space="preserve"> </w:t>
      </w:r>
    </w:p>
    <w:p w14:paraId="7C596A4B" w14:textId="2B608550" w:rsidR="0098731B" w:rsidRPr="00077024" w:rsidRDefault="0098731B" w:rsidP="0098731B">
      <w:pPr>
        <w:pStyle w:val="Corpsdetexte"/>
        <w:jc w:val="left"/>
        <w:rPr>
          <w:bCs/>
          <w:strike/>
          <w:snapToGrid w:val="0"/>
          <w:szCs w:val="24"/>
        </w:rPr>
      </w:pPr>
      <w:r>
        <w:rPr>
          <w:bCs/>
          <w:szCs w:val="24"/>
        </w:rPr>
        <w:t>Résumer les chapitres 10 à 13.</w:t>
      </w:r>
    </w:p>
    <w:p w14:paraId="02FE6DA0" w14:textId="2498049E" w:rsidR="0098731B" w:rsidRPr="0098731B" w:rsidRDefault="00F9375A" w:rsidP="0098731B">
      <w:pPr>
        <w:rPr>
          <w:snapToGrid w:val="0"/>
        </w:rPr>
      </w:pPr>
      <w:r w:rsidRPr="00077024">
        <w:rPr>
          <w:snapToGrid w:val="0"/>
        </w:rPr>
        <w:t>L’histoire de la veuve arrive dans ce contexte</w:t>
      </w:r>
      <w:r w:rsidR="0098731B">
        <w:rPr>
          <w:snapToGrid w:val="0"/>
        </w:rPr>
        <w:t xml:space="preserve"> de polémique, de controverses, de menaces</w:t>
      </w:r>
      <w:r w:rsidRPr="00077024">
        <w:rPr>
          <w:snapToGrid w:val="0"/>
        </w:rPr>
        <w:t xml:space="preserve">. </w:t>
      </w:r>
      <w:r w:rsidR="0098731B">
        <w:rPr>
          <w:snapToGrid w:val="0"/>
        </w:rPr>
        <w:br/>
      </w:r>
      <w:r w:rsidRPr="00077024">
        <w:rPr>
          <w:snapToGrid w:val="0"/>
        </w:rPr>
        <w:t xml:space="preserve">Jésus n’avait-il rien d’autre à faire que de regarder une pauvre femme en train de mettre sa pièce dans un tronc ? Cette histoire aurait-elle une action prophétique ? </w:t>
      </w:r>
    </w:p>
    <w:p w14:paraId="55410133" w14:textId="2A8F13A7" w:rsidR="00E44BB4" w:rsidRPr="00077024" w:rsidRDefault="001E2FD7" w:rsidP="00077024">
      <w:pPr>
        <w:pStyle w:val="Titre2"/>
        <w:rPr>
          <w:bCs/>
          <w:szCs w:val="24"/>
        </w:rPr>
      </w:pPr>
      <w:r w:rsidRPr="00077024">
        <w:rPr>
          <w:b w:val="0"/>
          <w:bCs/>
          <w:noProof/>
          <w:szCs w:val="24"/>
        </w:rPr>
        <w:pict w14:anchorId="3CED545A">
          <v:shape id="Image 13" o:spid="_x0000_s1030" type="#_x0000_t75" style="position:absolute;left:0;text-align:left;margin-left:-.35pt;margin-top:9.15pt;width:56.7pt;height:35.1pt;z-index:-4;visibility:visible;mso-wrap-style:square;mso-wrap-distance-left:9pt;mso-wrap-distance-top:0;mso-wrap-distance-right:9pt;mso-wrap-distance-bottom:0;mso-position-horizontal-relative:text;mso-position-vertical-relative:text;mso-width-relative:page;mso-height-relative:page;mso-position-horizontal-col-start:0;mso-width-col-span:0;v-text-anchor:top" wrapcoords="-393 0 -393 20965 21613 20965 21613 0 -393 0">
            <v:imagedata r:id="rId12" o:title="questionnement"/>
            <w10:wrap type="tight"/>
          </v:shape>
        </w:pict>
      </w:r>
    </w:p>
    <w:p w14:paraId="39D7F3F2" w14:textId="50BAD520" w:rsidR="00E2328D" w:rsidRPr="00077024" w:rsidRDefault="00E2328D" w:rsidP="00077024">
      <w:pPr>
        <w:pBdr>
          <w:top w:val="single" w:sz="4" w:space="1" w:color="auto"/>
          <w:left w:val="single" w:sz="4" w:space="4" w:color="auto"/>
          <w:bottom w:val="single" w:sz="4" w:space="1" w:color="auto"/>
          <w:right w:val="single" w:sz="4" w:space="4" w:color="auto"/>
        </w:pBdr>
        <w:jc w:val="center"/>
        <w:rPr>
          <w:b/>
          <w:bCs/>
        </w:rPr>
      </w:pPr>
      <w:r w:rsidRPr="00077024">
        <w:rPr>
          <w:b/>
          <w:bCs/>
        </w:rPr>
        <w:t>Le temps du questionnement</w:t>
      </w:r>
    </w:p>
    <w:p w14:paraId="2CB64C67" w14:textId="77777777" w:rsidR="00E2328D" w:rsidRPr="00077024" w:rsidRDefault="00E2328D" w:rsidP="00077024">
      <w:pPr>
        <w:rPr>
          <w:b/>
          <w:bCs/>
        </w:rPr>
      </w:pPr>
    </w:p>
    <w:p w14:paraId="1BA52979" w14:textId="77777777" w:rsidR="00E44BB4" w:rsidRPr="00077024" w:rsidRDefault="00F9375A" w:rsidP="00077024">
      <w:pPr>
        <w:pStyle w:val="Titre2"/>
        <w:rPr>
          <w:bCs/>
          <w:snapToGrid w:val="0"/>
          <w:color w:val="000000"/>
          <w:szCs w:val="24"/>
        </w:rPr>
      </w:pPr>
      <w:r w:rsidRPr="00077024">
        <w:rPr>
          <w:bCs/>
          <w:szCs w:val="24"/>
        </w:rPr>
        <w:t>Un texte pour se questionner, s’étonner, critiquer</w:t>
      </w:r>
    </w:p>
    <w:p w14:paraId="2A34CC58" w14:textId="60C63D13" w:rsidR="00E44BB4" w:rsidRPr="00077024" w:rsidRDefault="00F9375A" w:rsidP="005B75AA">
      <w:pPr>
        <w:rPr>
          <w:snapToGrid w:val="0"/>
          <w:color w:val="000000"/>
        </w:rPr>
      </w:pPr>
      <w:r w:rsidRPr="00077024">
        <w:rPr>
          <w:bCs/>
          <w:snapToGrid w:val="0"/>
        </w:rPr>
        <w:t xml:space="preserve">Après un temps de silence pour rechercher ce qui surprend dans ce texte, ce qui étonne... </w:t>
      </w:r>
      <w:r w:rsidR="005B75AA">
        <w:rPr>
          <w:bCs/>
          <w:snapToGrid w:val="0"/>
        </w:rPr>
        <w:br/>
        <w:t>D</w:t>
      </w:r>
      <w:r w:rsidRPr="00077024">
        <w:rPr>
          <w:snapToGrid w:val="0"/>
          <w:color w:val="000000"/>
        </w:rPr>
        <w:t xml:space="preserve">eux pistes de </w:t>
      </w:r>
      <w:r w:rsidRPr="00077024">
        <w:rPr>
          <w:snapToGrid w:val="0"/>
        </w:rPr>
        <w:t>questionnement sont importantes et doivent être mises en valeur</w:t>
      </w:r>
      <w:r w:rsidRPr="00077024">
        <w:rPr>
          <w:snapToGrid w:val="0"/>
          <w:color w:val="000000"/>
        </w:rPr>
        <w:t> :</w:t>
      </w:r>
    </w:p>
    <w:p w14:paraId="46900716" w14:textId="77777777" w:rsidR="00E44BB4" w:rsidRPr="00077024" w:rsidRDefault="00F9375A" w:rsidP="00077024">
      <w:pPr>
        <w:jc w:val="both"/>
        <w:rPr>
          <w:snapToGrid w:val="0"/>
          <w:color w:val="000000"/>
        </w:rPr>
      </w:pPr>
      <w:r w:rsidRPr="00650F93">
        <w:rPr>
          <w:snapToGrid w:val="0"/>
        </w:rPr>
        <w:t>-</w:t>
      </w:r>
      <w:r w:rsidRPr="00077024">
        <w:rPr>
          <w:snapToGrid w:val="0"/>
          <w:color w:val="99CC00"/>
        </w:rPr>
        <w:t xml:space="preserve"> </w:t>
      </w:r>
      <w:r w:rsidRPr="00077024">
        <w:rPr>
          <w:snapToGrid w:val="0"/>
          <w:color w:val="000000"/>
        </w:rPr>
        <w:t xml:space="preserve">Le trésor : le texte parle du trésor du Temple, avec un tronc destiné à recevoir les offrandes. Ce trésor pourrait-il prendre un autre sens ? Quel est ce trésor ? </w:t>
      </w:r>
    </w:p>
    <w:p w14:paraId="1E6CBCE6" w14:textId="77777777" w:rsidR="00E44BB4" w:rsidRPr="00077024" w:rsidRDefault="00F9375A" w:rsidP="00077024">
      <w:pPr>
        <w:jc w:val="both"/>
        <w:rPr>
          <w:snapToGrid w:val="0"/>
        </w:rPr>
      </w:pPr>
      <w:r w:rsidRPr="00650F93">
        <w:t>-</w:t>
      </w:r>
      <w:r w:rsidRPr="00077024">
        <w:t xml:space="preserve"> Ce « rien » que la veuve donne. Ce « rien » qui devient pour Jésus « plus que tout ». Quel est ce « rien » ? Quel sens lui donner aujourd’hui ?</w:t>
      </w:r>
    </w:p>
    <w:p w14:paraId="4C97783B" w14:textId="77777777" w:rsidR="00E44BB4" w:rsidRPr="00077024" w:rsidRDefault="00E44BB4" w:rsidP="00077024">
      <w:pPr>
        <w:jc w:val="both"/>
        <w:rPr>
          <w:snapToGrid w:val="0"/>
          <w:color w:val="000000"/>
        </w:rPr>
      </w:pPr>
    </w:p>
    <w:p w14:paraId="69EC3D82" w14:textId="3021FE5C" w:rsidR="00E44BB4" w:rsidRDefault="00F9375A" w:rsidP="00077024">
      <w:pPr>
        <w:jc w:val="both"/>
        <w:rPr>
          <w:snapToGrid w:val="0"/>
        </w:rPr>
      </w:pPr>
      <w:r w:rsidRPr="00077024">
        <w:rPr>
          <w:snapToGrid w:val="0"/>
        </w:rPr>
        <w:lastRenderedPageBreak/>
        <w:t xml:space="preserve">L’animateur suscite les questions puis il invite à reprendre le texte verset par verset. </w:t>
      </w:r>
    </w:p>
    <w:p w14:paraId="2766DCA8" w14:textId="0D2DAC12" w:rsidR="005B75AA" w:rsidRDefault="001E2FD7" w:rsidP="00077024">
      <w:pPr>
        <w:jc w:val="both"/>
        <w:rPr>
          <w:snapToGrid w:val="0"/>
          <w:color w:val="1F497D"/>
        </w:rPr>
      </w:pPr>
      <w:r>
        <w:rPr>
          <w:snapToGrid w:val="0"/>
          <w:color w:val="1F497D"/>
        </w:rPr>
        <w:t>Voir d</w:t>
      </w:r>
      <w:r w:rsidR="005B75AA">
        <w:rPr>
          <w:snapToGrid w:val="0"/>
          <w:color w:val="1F497D"/>
        </w:rPr>
        <w:t xml:space="preserve">ans </w:t>
      </w:r>
      <w:r>
        <w:rPr>
          <w:snapToGrid w:val="0"/>
          <w:color w:val="1F497D"/>
        </w:rPr>
        <w:t xml:space="preserve">Donner </w:t>
      </w:r>
      <w:r w:rsidR="005B75AA">
        <w:rPr>
          <w:snapToGrid w:val="0"/>
          <w:color w:val="1F497D"/>
        </w:rPr>
        <w:t>Onglet Adultes\Lecture au plus près</w:t>
      </w:r>
      <w:r w:rsidR="007718AB">
        <w:rPr>
          <w:snapToGrid w:val="0"/>
          <w:color w:val="1F497D"/>
        </w:rPr>
        <w:t xml:space="preserve"> : </w:t>
      </w:r>
    </w:p>
    <w:p w14:paraId="5D012279" w14:textId="0ACA7690" w:rsidR="00650F93" w:rsidRDefault="005B75AA" w:rsidP="00077024">
      <w:pPr>
        <w:jc w:val="both"/>
        <w:rPr>
          <w:snapToGrid w:val="0"/>
        </w:rPr>
      </w:pPr>
      <w:r>
        <w:rPr>
          <w:snapToGrid w:val="0"/>
          <w:color w:val="1F497D"/>
        </w:rPr>
        <w:t>Tableau infobulles Obole de la veuve</w:t>
      </w:r>
      <w:r w:rsidRPr="005B75AA">
        <w:rPr>
          <w:snapToGrid w:val="0"/>
        </w:rPr>
        <w:t xml:space="preserve"> </w:t>
      </w:r>
      <w:r>
        <w:rPr>
          <w:snapToGrid w:val="0"/>
        </w:rPr>
        <w:t>R</w:t>
      </w:r>
      <w:r>
        <w:rPr>
          <w:snapToGrid w:val="0"/>
        </w:rPr>
        <w:t>éférence pour l’an</w:t>
      </w:r>
      <w:r>
        <w:rPr>
          <w:snapToGrid w:val="0"/>
        </w:rPr>
        <w:t>im</w:t>
      </w:r>
      <w:r>
        <w:rPr>
          <w:snapToGrid w:val="0"/>
        </w:rPr>
        <w:t>ateur</w:t>
      </w:r>
    </w:p>
    <w:p w14:paraId="477C2A3F" w14:textId="6A047D6A" w:rsidR="005B75AA" w:rsidRDefault="005B75AA" w:rsidP="005B75AA">
      <w:pPr>
        <w:jc w:val="both"/>
        <w:rPr>
          <w:snapToGrid w:val="0"/>
        </w:rPr>
      </w:pPr>
      <w:r>
        <w:rPr>
          <w:snapToGrid w:val="0"/>
        </w:rPr>
        <w:t>L’animateur choisit un support</w:t>
      </w:r>
      <w:r w:rsidR="00C344D6">
        <w:rPr>
          <w:snapToGrid w:val="0"/>
        </w:rPr>
        <w:t> </w:t>
      </w:r>
      <w:r w:rsidR="007718AB">
        <w:rPr>
          <w:snapToGrid w:val="0"/>
        </w:rPr>
        <w:t xml:space="preserve">pédagogique </w:t>
      </w:r>
      <w:r w:rsidR="00C344D6">
        <w:rPr>
          <w:snapToGrid w:val="0"/>
        </w:rPr>
        <w:t xml:space="preserve">: </w:t>
      </w:r>
    </w:p>
    <w:p w14:paraId="467D2271" w14:textId="307F8FAD" w:rsidR="005B75AA" w:rsidRDefault="005B75AA" w:rsidP="00077024">
      <w:pPr>
        <w:jc w:val="both"/>
        <w:rPr>
          <w:snapToGrid w:val="0"/>
        </w:rPr>
      </w:pPr>
      <w:r>
        <w:rPr>
          <w:snapToGrid w:val="0"/>
          <w:color w:val="1F497D"/>
        </w:rPr>
        <w:t>Diaporama Obole de la veuve</w:t>
      </w:r>
      <w:r w:rsidRPr="005B75AA">
        <w:rPr>
          <w:snapToGrid w:val="0"/>
        </w:rPr>
        <w:t xml:space="preserve"> </w:t>
      </w:r>
      <w:r>
        <w:rPr>
          <w:snapToGrid w:val="0"/>
        </w:rPr>
        <w:t>à projeter pour un grand groupe</w:t>
      </w:r>
    </w:p>
    <w:p w14:paraId="0742CD8D" w14:textId="79CE11AB" w:rsidR="005B75AA" w:rsidRDefault="005B75AA" w:rsidP="00077024">
      <w:pPr>
        <w:jc w:val="both"/>
        <w:rPr>
          <w:snapToGrid w:val="0"/>
        </w:rPr>
      </w:pPr>
      <w:r>
        <w:rPr>
          <w:snapToGrid w:val="0"/>
          <w:color w:val="1F497D"/>
        </w:rPr>
        <w:t xml:space="preserve">Cartes indice </w:t>
      </w:r>
      <w:r>
        <w:rPr>
          <w:snapToGrid w:val="0"/>
          <w:color w:val="1F497D"/>
        </w:rPr>
        <w:t>Obole de la veuve</w:t>
      </w:r>
      <w:r>
        <w:rPr>
          <w:snapToGrid w:val="0"/>
        </w:rPr>
        <w:t xml:space="preserve"> pour jouer avec un petit groupe</w:t>
      </w:r>
    </w:p>
    <w:p w14:paraId="6F4B6327" w14:textId="2E643632" w:rsidR="00C344D6" w:rsidRDefault="00C344D6" w:rsidP="00077024">
      <w:pPr>
        <w:jc w:val="both"/>
        <w:rPr>
          <w:snapToGrid w:val="0"/>
        </w:rPr>
      </w:pPr>
      <w:r>
        <w:rPr>
          <w:snapToGrid w:val="0"/>
        </w:rPr>
        <w:t xml:space="preserve">Verset par verset, il donne la parole à partir des questions, des rapprochements proposés, du sens évoqué. </w:t>
      </w:r>
    </w:p>
    <w:p w14:paraId="1C62737C" w14:textId="0E2A1DBF" w:rsidR="001E2FD7" w:rsidRDefault="001E2FD7" w:rsidP="00077024">
      <w:pPr>
        <w:jc w:val="both"/>
        <w:rPr>
          <w:snapToGrid w:val="0"/>
        </w:rPr>
      </w:pPr>
      <w:r>
        <w:rPr>
          <w:snapToGrid w:val="0"/>
        </w:rPr>
        <w:t>Il fait un choix parmi les mots travaillés en fonction des questions exprimées par les participants.</w:t>
      </w:r>
    </w:p>
    <w:p w14:paraId="4CE51EF9" w14:textId="2BA62B00" w:rsidR="007718AB" w:rsidRDefault="007718AB" w:rsidP="00077024">
      <w:pPr>
        <w:jc w:val="both"/>
        <w:rPr>
          <w:snapToGrid w:val="0"/>
        </w:rPr>
      </w:pPr>
      <w:r w:rsidRPr="00077024">
        <w:rPr>
          <w:bCs/>
          <w:noProof/>
        </w:rPr>
        <w:pict w14:anchorId="77C9E4A6">
          <v:shape id="_x0000_s1031" type="#_x0000_t75" alt="Rapprochements.jpg" style="position:absolute;left:0;text-align:left;margin-left:-2.2pt;margin-top:14.65pt;width:56.7pt;height:34.75pt;z-index:-3;visibility:visible" wrapcoords="-469 0 -469 20682 21569 20682 21569 0 -469 0">
            <v:imagedata r:id="rId13" o:title="Rapprochements"/>
            <w10:wrap type="tight"/>
          </v:shape>
        </w:pict>
      </w:r>
    </w:p>
    <w:p w14:paraId="5CEBDCCE" w14:textId="77777777" w:rsidR="007718AB" w:rsidRDefault="007718AB" w:rsidP="007718AB">
      <w:pPr>
        <w:pBdr>
          <w:top w:val="single" w:sz="4" w:space="1" w:color="auto"/>
          <w:left w:val="single" w:sz="4" w:space="4" w:color="auto"/>
          <w:bottom w:val="single" w:sz="4" w:space="1" w:color="auto"/>
          <w:right w:val="single" w:sz="4" w:space="4" w:color="auto"/>
        </w:pBdr>
        <w:jc w:val="both"/>
        <w:rPr>
          <w:b/>
        </w:rPr>
      </w:pPr>
    </w:p>
    <w:p w14:paraId="1151ED76" w14:textId="20CC692E" w:rsidR="00E44BB4" w:rsidRPr="007718AB" w:rsidRDefault="00C344D6" w:rsidP="007718AB">
      <w:pPr>
        <w:pBdr>
          <w:top w:val="single" w:sz="4" w:space="1" w:color="auto"/>
          <w:left w:val="single" w:sz="4" w:space="4" w:color="auto"/>
          <w:bottom w:val="single" w:sz="4" w:space="1" w:color="auto"/>
          <w:right w:val="single" w:sz="4" w:space="4" w:color="auto"/>
        </w:pBdr>
        <w:jc w:val="both"/>
      </w:pPr>
      <w:r>
        <w:rPr>
          <w:b/>
        </w:rPr>
        <w:t xml:space="preserve">Repères : </w:t>
      </w:r>
      <w:r w:rsidR="00F9375A" w:rsidRPr="00077024">
        <w:rPr>
          <w:b/>
        </w:rPr>
        <w:t>Des textes à rapprocher</w:t>
      </w:r>
    </w:p>
    <w:p w14:paraId="43B669A5" w14:textId="77777777" w:rsidR="00C344D6" w:rsidRDefault="00C344D6" w:rsidP="007718AB">
      <w:pPr>
        <w:pBdr>
          <w:top w:val="single" w:sz="4" w:space="1" w:color="auto"/>
          <w:left w:val="single" w:sz="4" w:space="4" w:color="auto"/>
          <w:bottom w:val="single" w:sz="4" w:space="1" w:color="auto"/>
          <w:right w:val="single" w:sz="4" w:space="4" w:color="auto"/>
        </w:pBdr>
        <w:jc w:val="both"/>
        <w:rPr>
          <w:bCs/>
        </w:rPr>
      </w:pPr>
    </w:p>
    <w:p w14:paraId="02F4FFC9" w14:textId="35B318B1" w:rsidR="00797480" w:rsidRDefault="00797480" w:rsidP="007718AB">
      <w:pPr>
        <w:pBdr>
          <w:top w:val="single" w:sz="4" w:space="1" w:color="auto"/>
          <w:left w:val="single" w:sz="4" w:space="4" w:color="auto"/>
          <w:bottom w:val="single" w:sz="4" w:space="1" w:color="auto"/>
          <w:right w:val="single" w:sz="4" w:space="4" w:color="auto"/>
        </w:pBdr>
        <w:jc w:val="both"/>
        <w:rPr>
          <w:bCs/>
        </w:rPr>
      </w:pPr>
      <w:r>
        <w:rPr>
          <w:bCs/>
        </w:rPr>
        <w:t xml:space="preserve">Il est possible </w:t>
      </w:r>
      <w:r w:rsidR="00481663">
        <w:rPr>
          <w:bCs/>
        </w:rPr>
        <w:t xml:space="preserve">d’aller plus loin dans la </w:t>
      </w:r>
      <w:r>
        <w:rPr>
          <w:bCs/>
        </w:rPr>
        <w:t xml:space="preserve">recherche de rapprochements. </w:t>
      </w:r>
    </w:p>
    <w:p w14:paraId="1BD4E6D8" w14:textId="0F3F4B18" w:rsidR="00C344D6" w:rsidRPr="00C344D6" w:rsidRDefault="00C344D6" w:rsidP="007718AB">
      <w:pPr>
        <w:pBdr>
          <w:top w:val="single" w:sz="4" w:space="1" w:color="auto"/>
          <w:left w:val="single" w:sz="4" w:space="4" w:color="auto"/>
          <w:bottom w:val="single" w:sz="4" w:space="1" w:color="auto"/>
          <w:right w:val="single" w:sz="4" w:space="4" w:color="auto"/>
        </w:pBdr>
        <w:jc w:val="both"/>
        <w:rPr>
          <w:b/>
        </w:rPr>
      </w:pPr>
      <w:r w:rsidRPr="00C344D6">
        <w:rPr>
          <w:b/>
        </w:rPr>
        <w:t xml:space="preserve">La veuve de </w:t>
      </w:r>
      <w:r>
        <w:rPr>
          <w:b/>
        </w:rPr>
        <w:t>S</w:t>
      </w:r>
      <w:r w:rsidRPr="00C344D6">
        <w:rPr>
          <w:b/>
        </w:rPr>
        <w:t xml:space="preserve">arepta et l’obole de la veuve </w:t>
      </w:r>
    </w:p>
    <w:p w14:paraId="4E6F2869" w14:textId="40575287" w:rsidR="00E44BB4" w:rsidRPr="00077024" w:rsidRDefault="007718AB" w:rsidP="007718AB">
      <w:pPr>
        <w:pBdr>
          <w:top w:val="single" w:sz="4" w:space="1" w:color="auto"/>
          <w:left w:val="single" w:sz="4" w:space="4" w:color="auto"/>
          <w:bottom w:val="single" w:sz="4" w:space="1" w:color="auto"/>
          <w:right w:val="single" w:sz="4" w:space="4" w:color="auto"/>
        </w:pBdr>
      </w:pPr>
      <w:r>
        <w:t>Deux veuves.</w:t>
      </w:r>
      <w:r>
        <w:br/>
      </w:r>
      <w:r w:rsidR="00F9375A" w:rsidRPr="00077024">
        <w:t>Dans les deux cas, une veuve donne tout ce qu’elle a, son nécessaire, ce qui la fait vivre.</w:t>
      </w:r>
    </w:p>
    <w:p w14:paraId="196E293A" w14:textId="77777777" w:rsidR="00E44BB4" w:rsidRPr="00077024" w:rsidRDefault="00F9375A" w:rsidP="007718AB">
      <w:pPr>
        <w:pBdr>
          <w:top w:val="single" w:sz="4" w:space="1" w:color="auto"/>
          <w:left w:val="single" w:sz="4" w:space="4" w:color="auto"/>
          <w:bottom w:val="single" w:sz="4" w:space="1" w:color="auto"/>
          <w:right w:val="single" w:sz="4" w:space="4" w:color="auto"/>
        </w:pBdr>
      </w:pPr>
      <w:r w:rsidRPr="00077024">
        <w:t>Les deux bouts de bois peuvent être rapprochés des deux piécettes.</w:t>
      </w:r>
    </w:p>
    <w:p w14:paraId="024A9AFF" w14:textId="77777777" w:rsidR="00C344D6" w:rsidRDefault="00F9375A" w:rsidP="007718AB">
      <w:pPr>
        <w:pBdr>
          <w:top w:val="single" w:sz="4" w:space="1" w:color="auto"/>
          <w:left w:val="single" w:sz="4" w:space="4" w:color="auto"/>
          <w:bottom w:val="single" w:sz="4" w:space="1" w:color="auto"/>
          <w:right w:val="single" w:sz="4" w:space="4" w:color="auto"/>
        </w:pBdr>
      </w:pPr>
      <w:r w:rsidRPr="00077024">
        <w:t xml:space="preserve">La veuve de Sarepta reçoit en abondance comme la veuve de l’Évangile reçoit la louange de Jésus. </w:t>
      </w:r>
    </w:p>
    <w:p w14:paraId="5A4B28F6" w14:textId="27A84744" w:rsidR="00E44BB4" w:rsidRDefault="00F9375A" w:rsidP="007718AB">
      <w:pPr>
        <w:pBdr>
          <w:top w:val="single" w:sz="4" w:space="1" w:color="auto"/>
          <w:left w:val="single" w:sz="4" w:space="4" w:color="auto"/>
          <w:bottom w:val="single" w:sz="4" w:space="1" w:color="auto"/>
          <w:right w:val="single" w:sz="4" w:space="4" w:color="auto"/>
        </w:pBdr>
      </w:pPr>
      <w:r w:rsidRPr="00077024">
        <w:t xml:space="preserve">Ces deux veuves sont </w:t>
      </w:r>
      <w:r w:rsidR="007718AB">
        <w:t xml:space="preserve">donc </w:t>
      </w:r>
      <w:r w:rsidRPr="00077024">
        <w:t>très proches.</w:t>
      </w:r>
      <w:r w:rsidR="00797480">
        <w:t xml:space="preserve"> </w:t>
      </w:r>
    </w:p>
    <w:p w14:paraId="32A1940C" w14:textId="7B88C7BA" w:rsidR="00797480" w:rsidRPr="00077024" w:rsidRDefault="00797480" w:rsidP="007718AB">
      <w:pPr>
        <w:pBdr>
          <w:top w:val="single" w:sz="4" w:space="1" w:color="auto"/>
          <w:left w:val="single" w:sz="4" w:space="4" w:color="auto"/>
          <w:bottom w:val="single" w:sz="4" w:space="1" w:color="auto"/>
          <w:right w:val="single" w:sz="4" w:space="4" w:color="auto"/>
        </w:pBdr>
      </w:pPr>
      <w:r>
        <w:t xml:space="preserve">La veuve est figure du peuple qui offre ce qu’il a </w:t>
      </w:r>
      <w:r w:rsidR="00CC11BE">
        <w:t xml:space="preserve">au Seigneur </w:t>
      </w:r>
      <w:r>
        <w:t>et sera sauvé.</w:t>
      </w:r>
    </w:p>
    <w:p w14:paraId="106F5BFB" w14:textId="0DA61856" w:rsidR="00E44BB4" w:rsidRPr="00077024" w:rsidRDefault="007718AB" w:rsidP="007718AB">
      <w:pPr>
        <w:pBdr>
          <w:top w:val="single" w:sz="4" w:space="1" w:color="auto"/>
          <w:left w:val="single" w:sz="4" w:space="4" w:color="auto"/>
          <w:bottom w:val="single" w:sz="4" w:space="1" w:color="auto"/>
          <w:right w:val="single" w:sz="4" w:space="4" w:color="auto"/>
        </w:pBdr>
        <w:tabs>
          <w:tab w:val="left" w:pos="8328"/>
        </w:tabs>
        <w:jc w:val="both"/>
        <w:rPr>
          <w:b/>
          <w:bCs/>
        </w:rPr>
      </w:pPr>
      <w:r>
        <w:rPr>
          <w:b/>
          <w:bCs/>
        </w:rPr>
        <w:t xml:space="preserve">L’obole de la veuve et </w:t>
      </w:r>
      <w:r w:rsidR="00F9375A" w:rsidRPr="00077024">
        <w:rPr>
          <w:b/>
          <w:bCs/>
        </w:rPr>
        <w:t>la passion</w:t>
      </w:r>
    </w:p>
    <w:p w14:paraId="18E22D80" w14:textId="1AD6D200" w:rsidR="00E44BB4" w:rsidRPr="00077024" w:rsidRDefault="00CC11BE" w:rsidP="00CC11BE">
      <w:pPr>
        <w:pBdr>
          <w:top w:val="single" w:sz="4" w:space="1" w:color="auto"/>
          <w:left w:val="single" w:sz="4" w:space="4" w:color="auto"/>
          <w:bottom w:val="single" w:sz="4" w:space="1" w:color="auto"/>
          <w:right w:val="single" w:sz="4" w:space="4" w:color="auto"/>
        </w:pBdr>
      </w:pPr>
      <w:r>
        <w:t>U</w:t>
      </w:r>
      <w:r>
        <w:t>ne opposition</w:t>
      </w:r>
      <w:r>
        <w:t xml:space="preserve"> : </w:t>
      </w:r>
      <w:r w:rsidRPr="00077024">
        <w:t>Les scribes se pavanent en longues robes</w:t>
      </w:r>
      <w:r>
        <w:t xml:space="preserve">/ </w:t>
      </w:r>
      <w:r>
        <w:t>La veuve se dépouille de tout</w:t>
      </w:r>
      <w:r w:rsidRPr="00CC11BE">
        <w:t xml:space="preserve"> </w:t>
      </w:r>
      <w:r>
        <w:t xml:space="preserve">/ </w:t>
      </w:r>
      <w:r w:rsidR="00F9375A" w:rsidRPr="00077024">
        <w:t>Jésus est dépouillé de ses vêtements</w:t>
      </w:r>
      <w:r>
        <w:t>. Le Salut passe par un dépouillement complet.</w:t>
      </w:r>
    </w:p>
    <w:p w14:paraId="37F849AA" w14:textId="4B83E3D3" w:rsidR="00E44BB4" w:rsidRPr="00077024" w:rsidRDefault="00CC11BE" w:rsidP="007718AB">
      <w:pPr>
        <w:pBdr>
          <w:top w:val="single" w:sz="4" w:space="1" w:color="auto"/>
          <w:left w:val="single" w:sz="4" w:space="4" w:color="auto"/>
          <w:bottom w:val="single" w:sz="4" w:space="1" w:color="auto"/>
          <w:right w:val="single" w:sz="4" w:space="4" w:color="auto"/>
        </w:pBdr>
        <w:jc w:val="both"/>
      </w:pPr>
      <w:r>
        <w:t xml:space="preserve">Jésus annonce la destruction du temple </w:t>
      </w:r>
      <w:r w:rsidRPr="00077024">
        <w:t>Marc 14, 58</w:t>
      </w:r>
      <w:r>
        <w:t xml:space="preserve"> / </w:t>
      </w:r>
      <w:r w:rsidR="00F9375A" w:rsidRPr="00077024">
        <w:t xml:space="preserve">Jésus est condamné </w:t>
      </w:r>
      <w:r>
        <w:t>pour cette annonce. Il est le nouveau temple.</w:t>
      </w:r>
    </w:p>
    <w:p w14:paraId="4B2EC125" w14:textId="1DC7E6BA" w:rsidR="00E44BB4" w:rsidRPr="00077024" w:rsidRDefault="00CC11BE" w:rsidP="007718AB">
      <w:pPr>
        <w:pBdr>
          <w:top w:val="single" w:sz="4" w:space="1" w:color="auto"/>
          <w:left w:val="single" w:sz="4" w:space="4" w:color="auto"/>
          <w:bottom w:val="single" w:sz="4" w:space="1" w:color="auto"/>
          <w:right w:val="single" w:sz="4" w:space="4" w:color="auto"/>
        </w:pBdr>
        <w:jc w:val="both"/>
      </w:pPr>
      <w:r w:rsidRPr="00077024">
        <w:t>La veuve donne sa vie entière</w:t>
      </w:r>
      <w:r>
        <w:t xml:space="preserve">/ </w:t>
      </w:r>
      <w:r w:rsidR="00F9375A" w:rsidRPr="00077024">
        <w:t>Jésus donne sa vie pour la multitude</w:t>
      </w:r>
      <w:r>
        <w:t>.</w:t>
      </w:r>
      <w:r w:rsidR="00F9375A" w:rsidRPr="00077024">
        <w:t> </w:t>
      </w:r>
    </w:p>
    <w:p w14:paraId="6AC108EE" w14:textId="291B884E" w:rsidR="00685E38" w:rsidRDefault="00CC11BE" w:rsidP="007718AB">
      <w:pPr>
        <w:pBdr>
          <w:top w:val="single" w:sz="4" w:space="1" w:color="auto"/>
          <w:left w:val="single" w:sz="4" w:space="4" w:color="auto"/>
          <w:bottom w:val="single" w:sz="4" w:space="1" w:color="auto"/>
          <w:right w:val="single" w:sz="4" w:space="4" w:color="auto"/>
        </w:pBdr>
        <w:jc w:val="both"/>
      </w:pPr>
      <w:r w:rsidRPr="00077024">
        <w:t>Le trésor est dans le lieu du sacrifice</w:t>
      </w:r>
      <w:r>
        <w:t> /</w:t>
      </w:r>
      <w:r w:rsidR="00F9375A" w:rsidRPr="00077024">
        <w:t>Jésus s’offre en sacrifice</w:t>
      </w:r>
      <w:r>
        <w:t xml:space="preserve">. Il est le nouveau et le seul sacrifice. </w:t>
      </w:r>
    </w:p>
    <w:p w14:paraId="7737E389" w14:textId="77777777" w:rsidR="001E2FD7" w:rsidRPr="00077024" w:rsidRDefault="001E2FD7" w:rsidP="007718AB">
      <w:pPr>
        <w:pBdr>
          <w:top w:val="single" w:sz="4" w:space="1" w:color="auto"/>
          <w:left w:val="single" w:sz="4" w:space="4" w:color="auto"/>
          <w:bottom w:val="single" w:sz="4" w:space="1" w:color="auto"/>
          <w:right w:val="single" w:sz="4" w:space="4" w:color="auto"/>
        </w:pBdr>
        <w:jc w:val="both"/>
      </w:pPr>
    </w:p>
    <w:p w14:paraId="1EF740B1" w14:textId="77777777" w:rsidR="007718AB" w:rsidRDefault="007718AB" w:rsidP="00077024">
      <w:pPr>
        <w:rPr>
          <w:b/>
          <w:bCs/>
        </w:rPr>
      </w:pPr>
    </w:p>
    <w:p w14:paraId="0A808EEC" w14:textId="07D8B07C" w:rsidR="00685E38" w:rsidRPr="00077024" w:rsidRDefault="00000000" w:rsidP="00077024">
      <w:pPr>
        <w:rPr>
          <w:b/>
          <w:bCs/>
        </w:rPr>
      </w:pPr>
      <w:r w:rsidRPr="00077024">
        <w:rPr>
          <w:noProof/>
        </w:rPr>
        <w:pict w14:anchorId="175599FC">
          <v:shape id="_x0000_s1032" type="#_x0000_t75" style="position:absolute;margin-left:1.1pt;margin-top:3.65pt;width:56.7pt;height:35.2pt;z-index:-2" wrapcoords="-188 0 -188 21296 21600 21296 21600 0 -188 0">
            <v:imagedata r:id="rId14" o:title="recherche sens"/>
            <w10:wrap type="tight"/>
          </v:shape>
        </w:pict>
      </w:r>
    </w:p>
    <w:p w14:paraId="00F79BE6" w14:textId="77777777" w:rsidR="00685E38" w:rsidRPr="00077024" w:rsidRDefault="00685E38" w:rsidP="00077024">
      <w:pPr>
        <w:pStyle w:val="Titre2"/>
        <w:pBdr>
          <w:top w:val="single" w:sz="4" w:space="1" w:color="auto"/>
          <w:left w:val="single" w:sz="4" w:space="4" w:color="auto"/>
          <w:bottom w:val="single" w:sz="4" w:space="1" w:color="auto"/>
          <w:right w:val="single" w:sz="4" w:space="4" w:color="auto"/>
        </w:pBdr>
        <w:jc w:val="center"/>
        <w:rPr>
          <w:szCs w:val="24"/>
        </w:rPr>
      </w:pPr>
      <w:r w:rsidRPr="00077024">
        <w:rPr>
          <w:szCs w:val="24"/>
        </w:rPr>
        <w:t>Le temps de la lecture chrétienne pour aujourd’hui</w:t>
      </w:r>
    </w:p>
    <w:p w14:paraId="362487D1" w14:textId="77777777" w:rsidR="00685E38" w:rsidRDefault="00685E38" w:rsidP="00077024">
      <w:pPr>
        <w:pStyle w:val="Titre2"/>
        <w:jc w:val="left"/>
        <w:rPr>
          <w:szCs w:val="24"/>
        </w:rPr>
      </w:pPr>
    </w:p>
    <w:p w14:paraId="50BB8F59" w14:textId="6563B250" w:rsidR="0094093D" w:rsidRPr="0094093D" w:rsidRDefault="0094093D" w:rsidP="0094093D">
      <w:pPr>
        <w:rPr>
          <w:b/>
          <w:bCs/>
        </w:rPr>
      </w:pPr>
      <w:r w:rsidRPr="0094093D">
        <w:rPr>
          <w:b/>
          <w:bCs/>
        </w:rPr>
        <w:t xml:space="preserve">Temps de </w:t>
      </w:r>
      <w:r w:rsidRPr="0094093D">
        <w:rPr>
          <w:b/>
          <w:bCs/>
        </w:rPr>
        <w:t>synthès</w:t>
      </w:r>
      <w:r w:rsidRPr="0094093D">
        <w:rPr>
          <w:b/>
          <w:bCs/>
        </w:rPr>
        <w:t>e</w:t>
      </w:r>
      <w:r w:rsidRPr="0094093D">
        <w:rPr>
          <w:b/>
          <w:bCs/>
        </w:rPr>
        <w:t xml:space="preserve"> </w:t>
      </w:r>
    </w:p>
    <w:p w14:paraId="46772C03" w14:textId="622A8605" w:rsidR="0094093D" w:rsidRDefault="009E6DC8" w:rsidP="0094093D">
      <w:r>
        <w:t>L’animateur s</w:t>
      </w:r>
      <w:r>
        <w:t>’</w:t>
      </w:r>
      <w:r>
        <w:t>inspire</w:t>
      </w:r>
      <w:r>
        <w:t xml:space="preserve"> de la synthèse proposée </w:t>
      </w:r>
      <w:r w:rsidR="0094093D">
        <w:t xml:space="preserve">dans le tableau infobulles p 9 et 10. </w:t>
      </w:r>
    </w:p>
    <w:p w14:paraId="0E579353" w14:textId="77777777" w:rsidR="0094093D" w:rsidRPr="0094093D" w:rsidRDefault="0094093D" w:rsidP="0094093D"/>
    <w:p w14:paraId="689FF22A" w14:textId="688A3BA5" w:rsidR="007718AB" w:rsidRDefault="007718AB" w:rsidP="007718AB">
      <w:r>
        <w:t xml:space="preserve">L’animateur propose un temps de silence pour chercher ce que l’on retient. </w:t>
      </w:r>
    </w:p>
    <w:p w14:paraId="5518004C" w14:textId="24881291" w:rsidR="007718AB" w:rsidRDefault="007718AB" w:rsidP="007718AB">
      <w:r>
        <w:t xml:space="preserve">Puis suit un temps de partage. </w:t>
      </w:r>
    </w:p>
    <w:p w14:paraId="6DACCE73" w14:textId="5551B4E4" w:rsidR="007718AB" w:rsidRPr="007718AB" w:rsidRDefault="007718AB" w:rsidP="007718AB">
      <w:pPr>
        <w:pStyle w:val="Corpsdetexte2"/>
        <w:pBdr>
          <w:top w:val="none" w:sz="0" w:space="0" w:color="auto"/>
          <w:left w:val="none" w:sz="0" w:space="0" w:color="auto"/>
          <w:bottom w:val="none" w:sz="0" w:space="0" w:color="auto"/>
          <w:right w:val="none" w:sz="0" w:space="0" w:color="auto"/>
        </w:pBdr>
        <w:jc w:val="left"/>
        <w:rPr>
          <w:rFonts w:ascii="Times New Roman" w:hAnsi="Times New Roman"/>
          <w:szCs w:val="24"/>
        </w:rPr>
      </w:pPr>
      <w:r w:rsidRPr="00077024">
        <w:rPr>
          <w:rFonts w:ascii="Times New Roman" w:hAnsi="Times New Roman"/>
          <w:szCs w:val="24"/>
        </w:rPr>
        <w:t>À partir de ce qui a été découvert, ceux qui le veulent peuvent exprimer, sous forme d’action de grâces, ce qui les touche particulièrement, ce qu’ils ont envie de garder pour leur propre vie de la Parole reçue aujourd’hui.</w:t>
      </w:r>
    </w:p>
    <w:p w14:paraId="7513FB4A" w14:textId="2A3366DB" w:rsidR="00E44BB4" w:rsidRPr="00077024" w:rsidRDefault="00E44BB4" w:rsidP="00077024">
      <w:pPr>
        <w:pStyle w:val="Corpsdetexte3"/>
        <w:jc w:val="both"/>
        <w:rPr>
          <w:szCs w:val="24"/>
        </w:rPr>
      </w:pPr>
    </w:p>
    <w:p w14:paraId="1A9C4051" w14:textId="10FD98CF" w:rsidR="00685E38" w:rsidRPr="00077024" w:rsidRDefault="0094093D" w:rsidP="00077024">
      <w:pPr>
        <w:pStyle w:val="Corpsdetexte2"/>
        <w:pBdr>
          <w:top w:val="none" w:sz="0" w:space="0" w:color="auto"/>
          <w:left w:val="none" w:sz="0" w:space="0" w:color="auto"/>
          <w:bottom w:val="none" w:sz="0" w:space="0" w:color="auto"/>
          <w:right w:val="none" w:sz="0" w:space="0" w:color="auto"/>
        </w:pBdr>
        <w:jc w:val="left"/>
        <w:rPr>
          <w:rFonts w:ascii="Times New Roman" w:hAnsi="Times New Roman"/>
          <w:b/>
          <w:bCs/>
          <w:szCs w:val="24"/>
        </w:rPr>
      </w:pPr>
      <w:r w:rsidRPr="00077024">
        <w:rPr>
          <w:rFonts w:ascii="Times New Roman" w:hAnsi="Times New Roman"/>
          <w:b/>
          <w:bCs/>
          <w:noProof/>
          <w:szCs w:val="24"/>
        </w:rPr>
        <w:pict w14:anchorId="4A011EC1">
          <v:shape id="Image 15" o:spid="_x0000_s1033" type="#_x0000_t75" alt="priere" style="position:absolute;margin-left:1.1pt;margin-top:1.8pt;width:56.7pt;height:35.25pt;z-index:-1;visibility:visible" wrapcoords="0 0 0 20714 21153 20714 21153 0 0 0">
            <v:imagedata r:id="rId15" o:title="priere"/>
            <w10:wrap type="tight"/>
          </v:shape>
        </w:pict>
      </w:r>
    </w:p>
    <w:p w14:paraId="775C35C5" w14:textId="77777777" w:rsidR="00685E38" w:rsidRPr="00077024" w:rsidRDefault="00D14066" w:rsidP="00077024">
      <w:pPr>
        <w:pStyle w:val="Corpsdetexte2"/>
        <w:jc w:val="center"/>
        <w:rPr>
          <w:rFonts w:ascii="Times New Roman" w:hAnsi="Times New Roman"/>
          <w:b/>
          <w:bCs/>
          <w:szCs w:val="24"/>
        </w:rPr>
      </w:pPr>
      <w:r w:rsidRPr="00077024">
        <w:rPr>
          <w:rFonts w:ascii="Times New Roman" w:hAnsi="Times New Roman"/>
          <w:b/>
          <w:bCs/>
          <w:szCs w:val="24"/>
        </w:rPr>
        <w:t>Méditation - P</w:t>
      </w:r>
      <w:r w:rsidR="00685E38" w:rsidRPr="00077024">
        <w:rPr>
          <w:rFonts w:ascii="Times New Roman" w:hAnsi="Times New Roman"/>
          <w:b/>
          <w:bCs/>
          <w:szCs w:val="24"/>
        </w:rPr>
        <w:t>rière</w:t>
      </w:r>
    </w:p>
    <w:p w14:paraId="2787B84F" w14:textId="77777777" w:rsidR="00685E38" w:rsidRPr="00077024" w:rsidRDefault="00685E38" w:rsidP="00077024">
      <w:pPr>
        <w:pStyle w:val="Corpsdetexte2"/>
        <w:pBdr>
          <w:top w:val="none" w:sz="0" w:space="0" w:color="auto"/>
          <w:left w:val="none" w:sz="0" w:space="0" w:color="auto"/>
          <w:bottom w:val="none" w:sz="0" w:space="0" w:color="auto"/>
          <w:right w:val="none" w:sz="0" w:space="0" w:color="auto"/>
        </w:pBdr>
        <w:jc w:val="left"/>
        <w:rPr>
          <w:rFonts w:ascii="Times New Roman" w:hAnsi="Times New Roman"/>
          <w:szCs w:val="24"/>
        </w:rPr>
      </w:pPr>
    </w:p>
    <w:p w14:paraId="3CAAFEB6" w14:textId="3F1FD055" w:rsidR="00D14066" w:rsidRPr="00077024" w:rsidRDefault="007718AB" w:rsidP="00077024">
      <w:pPr>
        <w:pStyle w:val="Corpsdetexte3"/>
        <w:jc w:val="both"/>
        <w:rPr>
          <w:szCs w:val="24"/>
        </w:rPr>
      </w:pPr>
      <w:r>
        <w:rPr>
          <w:szCs w:val="24"/>
        </w:rPr>
        <w:t xml:space="preserve">Méditation Obole de la veuve </w:t>
      </w:r>
      <w:r>
        <w:rPr>
          <w:color w:val="1F497D"/>
          <w:szCs w:val="24"/>
        </w:rPr>
        <w:t>dans Onglet méditation.</w:t>
      </w:r>
    </w:p>
    <w:sectPr w:rsidR="00D14066" w:rsidRPr="00077024" w:rsidSect="00FC0123">
      <w:footerReference w:type="even" r:id="rId16"/>
      <w:footerReference w:type="default" r:id="rId17"/>
      <w:pgSz w:w="11906" w:h="16838" w:code="9"/>
      <w:pgMar w:top="720" w:right="720" w:bottom="720" w:left="720" w:header="0"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4553" w14:textId="77777777" w:rsidR="006A75FC" w:rsidRDefault="006A75FC">
      <w:r>
        <w:separator/>
      </w:r>
    </w:p>
  </w:endnote>
  <w:endnote w:type="continuationSeparator" w:id="0">
    <w:p w14:paraId="5C024330" w14:textId="77777777" w:rsidR="006A75FC" w:rsidRDefault="006A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4FBE" w14:textId="77777777" w:rsidR="00E44BB4" w:rsidRDefault="00F9375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56FE352" w14:textId="77777777" w:rsidR="00E44BB4" w:rsidRDefault="00E44B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16A0" w14:textId="77777777" w:rsidR="00FC0123" w:rsidRDefault="00FC0123">
    <w:pPr>
      <w:pStyle w:val="Pieddepage"/>
      <w:jc w:val="right"/>
    </w:pPr>
    <w:r>
      <w:fldChar w:fldCharType="begin"/>
    </w:r>
    <w:r>
      <w:instrText>PAGE   \* MERGEFORMAT</w:instrText>
    </w:r>
    <w:r>
      <w:fldChar w:fldCharType="separate"/>
    </w:r>
    <w:r>
      <w:t>2</w:t>
    </w:r>
    <w:r>
      <w:fldChar w:fldCharType="end"/>
    </w:r>
  </w:p>
  <w:p w14:paraId="1B33AC44" w14:textId="24D2A36C" w:rsidR="00E44BB4" w:rsidRDefault="00FC0123">
    <w:pPr>
      <w:pStyle w:val="Pieddepage"/>
      <w:rPr>
        <w:sz w:val="16"/>
        <w:szCs w:val="16"/>
      </w:rPr>
    </w:pPr>
    <w:r>
      <w:rPr>
        <w:sz w:val="16"/>
        <w:szCs w:val="16"/>
      </w:rPr>
      <w:t xml:space="preserve">                                                   </w:t>
    </w:r>
    <w:r>
      <w:rPr>
        <w:sz w:val="16"/>
        <w:szCs w:val="16"/>
      </w:rPr>
      <w:t xml:space="preserve">Collection </w:t>
    </w:r>
    <w:proofErr w:type="spellStart"/>
    <w:r>
      <w:rPr>
        <w:sz w:val="16"/>
        <w:szCs w:val="16"/>
      </w:rPr>
      <w:t>Porte Parole</w:t>
    </w:r>
    <w:proofErr w:type="spellEnd"/>
    <w:r>
      <w:rPr>
        <w:sz w:val="16"/>
        <w:szCs w:val="16"/>
      </w:rPr>
      <w:t xml:space="preserve"> – Module Donner - Fiche animateur adultes - Obole de la veuve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057DD" w14:textId="77777777" w:rsidR="006A75FC" w:rsidRDefault="006A75FC">
      <w:r>
        <w:separator/>
      </w:r>
    </w:p>
  </w:footnote>
  <w:footnote w:type="continuationSeparator" w:id="0">
    <w:p w14:paraId="78D13B21" w14:textId="77777777" w:rsidR="006A75FC" w:rsidRDefault="006A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97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547DC"/>
    <w:multiLevelType w:val="hybridMultilevel"/>
    <w:tmpl w:val="0D6679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629A1"/>
    <w:multiLevelType w:val="singleLevel"/>
    <w:tmpl w:val="040C0011"/>
    <w:lvl w:ilvl="0">
      <w:start w:val="1"/>
      <w:numFmt w:val="decimal"/>
      <w:lvlText w:val="%1)"/>
      <w:lvlJc w:val="left"/>
      <w:pPr>
        <w:tabs>
          <w:tab w:val="num" w:pos="360"/>
        </w:tabs>
        <w:ind w:left="360" w:hanging="360"/>
      </w:pPr>
      <w:rPr>
        <w:rFonts w:hint="default"/>
      </w:rPr>
    </w:lvl>
  </w:abstractNum>
  <w:abstractNum w:abstractNumId="3" w15:restartNumberingAfterBreak="0">
    <w:nsid w:val="11575CDD"/>
    <w:multiLevelType w:val="hybridMultilevel"/>
    <w:tmpl w:val="E01ADE82"/>
    <w:lvl w:ilvl="0" w:tplc="0666D5A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E7BA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3C67B2"/>
    <w:multiLevelType w:val="multilevel"/>
    <w:tmpl w:val="D33061F8"/>
    <w:lvl w:ilvl="0">
      <w:start w:val="38"/>
      <w:numFmt w:val="decimal"/>
      <w:lvlText w:val="%1"/>
      <w:lvlJc w:val="left"/>
      <w:pPr>
        <w:tabs>
          <w:tab w:val="num" w:pos="750"/>
        </w:tabs>
        <w:ind w:left="750" w:hanging="750"/>
      </w:pPr>
      <w:rPr>
        <w:rFonts w:hint="default"/>
        <w:color w:val="000000"/>
      </w:rPr>
    </w:lvl>
    <w:lvl w:ilvl="1">
      <w:start w:val="40"/>
      <w:numFmt w:val="decimal"/>
      <w:lvlText w:val="%1-%2"/>
      <w:lvlJc w:val="left"/>
      <w:pPr>
        <w:tabs>
          <w:tab w:val="num" w:pos="750"/>
        </w:tabs>
        <w:ind w:left="750" w:hanging="750"/>
      </w:pPr>
      <w:rPr>
        <w:rFonts w:hint="default"/>
        <w:color w:val="000000"/>
      </w:rPr>
    </w:lvl>
    <w:lvl w:ilvl="2">
      <w:start w:val="1"/>
      <w:numFmt w:val="decimal"/>
      <w:lvlText w:val="%1-%2.%3"/>
      <w:lvlJc w:val="left"/>
      <w:pPr>
        <w:tabs>
          <w:tab w:val="num" w:pos="750"/>
        </w:tabs>
        <w:ind w:left="750" w:hanging="750"/>
      </w:pPr>
      <w:rPr>
        <w:rFonts w:hint="default"/>
        <w:color w:val="000000"/>
      </w:rPr>
    </w:lvl>
    <w:lvl w:ilvl="3">
      <w:start w:val="1"/>
      <w:numFmt w:val="decimal"/>
      <w:lvlText w:val="%1-%2.%3.%4"/>
      <w:lvlJc w:val="left"/>
      <w:pPr>
        <w:tabs>
          <w:tab w:val="num" w:pos="750"/>
        </w:tabs>
        <w:ind w:left="750" w:hanging="75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15:restartNumberingAfterBreak="0">
    <w:nsid w:val="32B33A8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0362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DA1586"/>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50B089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D28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FB5C25"/>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25554B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A24E6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A474B"/>
    <w:multiLevelType w:val="hybridMultilevel"/>
    <w:tmpl w:val="7F9611E2"/>
    <w:lvl w:ilvl="0" w:tplc="8A72E1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818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400443"/>
    <w:multiLevelType w:val="multilevel"/>
    <w:tmpl w:val="E4F675B4"/>
    <w:lvl w:ilvl="0">
      <w:start w:val="4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E436F40"/>
    <w:multiLevelType w:val="hybridMultilevel"/>
    <w:tmpl w:val="CACC94A0"/>
    <w:lvl w:ilvl="0" w:tplc="7710150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877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9F5A65"/>
    <w:multiLevelType w:val="singleLevel"/>
    <w:tmpl w:val="2EE8DEA0"/>
    <w:lvl w:ilvl="0">
      <w:start w:val="1"/>
      <w:numFmt w:val="upperRoman"/>
      <w:lvlText w:val="%1."/>
      <w:lvlJc w:val="left"/>
      <w:pPr>
        <w:tabs>
          <w:tab w:val="num" w:pos="720"/>
        </w:tabs>
        <w:ind w:left="720" w:hanging="720"/>
      </w:pPr>
    </w:lvl>
  </w:abstractNum>
  <w:abstractNum w:abstractNumId="20" w15:restartNumberingAfterBreak="0">
    <w:nsid w:val="720D2B56"/>
    <w:multiLevelType w:val="hybridMultilevel"/>
    <w:tmpl w:val="AA84F8DA"/>
    <w:lvl w:ilvl="0" w:tplc="9FF641B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6547"/>
    <w:multiLevelType w:val="hybridMultilevel"/>
    <w:tmpl w:val="32460A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8C04E7"/>
    <w:multiLevelType w:val="singleLevel"/>
    <w:tmpl w:val="0554A016"/>
    <w:lvl w:ilvl="0">
      <w:start w:val="2"/>
      <w:numFmt w:val="upperRoman"/>
      <w:lvlText w:val="%1."/>
      <w:lvlJc w:val="left"/>
      <w:pPr>
        <w:tabs>
          <w:tab w:val="num" w:pos="720"/>
        </w:tabs>
        <w:ind w:left="720" w:hanging="720"/>
      </w:pPr>
    </w:lvl>
  </w:abstractNum>
  <w:num w:numId="1" w16cid:durableId="479614806">
    <w:abstractNumId w:val="7"/>
  </w:num>
  <w:num w:numId="2" w16cid:durableId="1553537878">
    <w:abstractNumId w:val="10"/>
  </w:num>
  <w:num w:numId="3" w16cid:durableId="1506359145">
    <w:abstractNumId w:val="9"/>
  </w:num>
  <w:num w:numId="4" w16cid:durableId="890729764">
    <w:abstractNumId w:val="8"/>
  </w:num>
  <w:num w:numId="5" w16cid:durableId="152524153">
    <w:abstractNumId w:val="18"/>
  </w:num>
  <w:num w:numId="6" w16cid:durableId="1365248727">
    <w:abstractNumId w:val="15"/>
  </w:num>
  <w:num w:numId="7" w16cid:durableId="1338848122">
    <w:abstractNumId w:val="0"/>
  </w:num>
  <w:num w:numId="8" w16cid:durableId="1608384712">
    <w:abstractNumId w:val="2"/>
  </w:num>
  <w:num w:numId="9" w16cid:durableId="1133327443">
    <w:abstractNumId w:val="12"/>
  </w:num>
  <w:num w:numId="10" w16cid:durableId="1936933269">
    <w:abstractNumId w:val="6"/>
  </w:num>
  <w:num w:numId="11" w16cid:durableId="682249528">
    <w:abstractNumId w:val="11"/>
  </w:num>
  <w:num w:numId="12" w16cid:durableId="1654988404">
    <w:abstractNumId w:val="4"/>
  </w:num>
  <w:num w:numId="13" w16cid:durableId="1507868725">
    <w:abstractNumId w:val="13"/>
  </w:num>
  <w:num w:numId="14" w16cid:durableId="2065442558">
    <w:abstractNumId w:val="21"/>
  </w:num>
  <w:num w:numId="15" w16cid:durableId="1102530520">
    <w:abstractNumId w:val="1"/>
  </w:num>
  <w:num w:numId="16" w16cid:durableId="1114445545">
    <w:abstractNumId w:val="14"/>
  </w:num>
  <w:num w:numId="17" w16cid:durableId="361053653">
    <w:abstractNumId w:val="19"/>
  </w:num>
  <w:num w:numId="18" w16cid:durableId="1726176011">
    <w:abstractNumId w:val="16"/>
  </w:num>
  <w:num w:numId="19" w16cid:durableId="1791975833">
    <w:abstractNumId w:val="22"/>
  </w:num>
  <w:num w:numId="20" w16cid:durableId="1101296542">
    <w:abstractNumId w:val="3"/>
  </w:num>
  <w:num w:numId="21" w16cid:durableId="170682947">
    <w:abstractNumId w:val="20"/>
  </w:num>
  <w:num w:numId="22" w16cid:durableId="57016982">
    <w:abstractNumId w:val="17"/>
  </w:num>
  <w:num w:numId="23" w16cid:durableId="1526139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oNotTrackMoves/>
  <w:defaultTabStop w:val="708"/>
  <w:hyphenationZone w:val="425"/>
  <w:drawingGridHorizontalSpacing w:val="120"/>
  <w:drawingGridVerticalSpacing w:val="65"/>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EAF"/>
    <w:rsid w:val="00077024"/>
    <w:rsid w:val="000C24E9"/>
    <w:rsid w:val="0013385E"/>
    <w:rsid w:val="001B7A1F"/>
    <w:rsid w:val="001C5593"/>
    <w:rsid w:val="001E2FD7"/>
    <w:rsid w:val="00215DFE"/>
    <w:rsid w:val="002E51B1"/>
    <w:rsid w:val="004757C7"/>
    <w:rsid w:val="00481663"/>
    <w:rsid w:val="005B75AA"/>
    <w:rsid w:val="005F2BDE"/>
    <w:rsid w:val="00650F93"/>
    <w:rsid w:val="00653CB8"/>
    <w:rsid w:val="00685E38"/>
    <w:rsid w:val="0069109E"/>
    <w:rsid w:val="006A75FC"/>
    <w:rsid w:val="007404EA"/>
    <w:rsid w:val="007718AB"/>
    <w:rsid w:val="00777EAF"/>
    <w:rsid w:val="00797480"/>
    <w:rsid w:val="0094093D"/>
    <w:rsid w:val="00946FCA"/>
    <w:rsid w:val="0098731B"/>
    <w:rsid w:val="009C1AF3"/>
    <w:rsid w:val="009E6DC8"/>
    <w:rsid w:val="00A62038"/>
    <w:rsid w:val="00C344D6"/>
    <w:rsid w:val="00CC11BE"/>
    <w:rsid w:val="00CF5509"/>
    <w:rsid w:val="00D14066"/>
    <w:rsid w:val="00DD25C6"/>
    <w:rsid w:val="00E2328D"/>
    <w:rsid w:val="00E42DD0"/>
    <w:rsid w:val="00E44BB4"/>
    <w:rsid w:val="00E979E0"/>
    <w:rsid w:val="00F9375A"/>
    <w:rsid w:val="00FC0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21ADB14"/>
  <w15:docId w15:val="{D96643CE-B7F6-4839-8DD2-D06EF3AB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szCs w:val="20"/>
    </w:rPr>
  </w:style>
  <w:style w:type="paragraph" w:styleId="Titre2">
    <w:name w:val="heading 2"/>
    <w:basedOn w:val="Normal"/>
    <w:next w:val="Normal"/>
    <w:qFormat/>
    <w:pPr>
      <w:keepNext/>
      <w:jc w:val="both"/>
      <w:outlineLvl w:val="1"/>
    </w:pPr>
    <w:rPr>
      <w:b/>
      <w:szCs w:val="20"/>
    </w:rPr>
  </w:style>
  <w:style w:type="paragraph" w:styleId="Titre3">
    <w:name w:val="heading 3"/>
    <w:basedOn w:val="Normal"/>
    <w:next w:val="Normal"/>
    <w:qFormat/>
    <w:pPr>
      <w:keepNext/>
      <w:ind w:firstLine="708"/>
      <w:jc w:val="both"/>
      <w:outlineLvl w:val="2"/>
    </w:pPr>
    <w:rPr>
      <w:b/>
      <w:color w:val="000000"/>
      <w:sz w:val="32"/>
      <w:szCs w:val="20"/>
    </w:rPr>
  </w:style>
  <w:style w:type="paragraph" w:styleId="Titre4">
    <w:name w:val="heading 4"/>
    <w:basedOn w:val="Normal"/>
    <w:next w:val="Normal"/>
    <w:qFormat/>
    <w:pPr>
      <w:keepNext/>
      <w:jc w:val="both"/>
      <w:outlineLvl w:val="3"/>
    </w:pPr>
    <w:rPr>
      <w:b/>
      <w:color w:val="99CC00"/>
    </w:rPr>
  </w:style>
  <w:style w:type="paragraph" w:styleId="Titre5">
    <w:name w:val="heading 5"/>
    <w:basedOn w:val="Normal"/>
    <w:next w:val="Normal"/>
    <w:qFormat/>
    <w:pPr>
      <w:keepNext/>
      <w:jc w:val="both"/>
      <w:outlineLvl w:val="4"/>
    </w:pPr>
    <w:rPr>
      <w:b/>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Cs w:val="20"/>
    </w:rPr>
  </w:style>
  <w:style w:type="paragraph" w:styleId="Normalcentr">
    <w:name w:val="Block Text"/>
    <w:basedOn w:val="Normal"/>
    <w:semiHidden/>
    <w:pPr>
      <w:ind w:left="360" w:right="4906" w:hanging="360"/>
    </w:pPr>
    <w:rPr>
      <w:color w:val="000000"/>
      <w:szCs w:val="20"/>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jc w:val="both"/>
    </w:pPr>
    <w:rPr>
      <w:rFonts w:ascii="Arial Narrow" w:hAnsi="Arial Narrow"/>
      <w:szCs w:val="20"/>
    </w:rPr>
  </w:style>
  <w:style w:type="paragraph" w:styleId="Corpsdetexte3">
    <w:name w:val="Body Text 3"/>
    <w:basedOn w:val="Normal"/>
    <w:semiHidden/>
    <w:pPr>
      <w:jc w:val="center"/>
    </w:pPr>
    <w:rPr>
      <w:szCs w:val="20"/>
    </w:rPr>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Cs w:val="20"/>
    </w:rPr>
  </w:style>
  <w:style w:type="paragraph" w:styleId="NormalWeb">
    <w:name w:val="Normal (Web)"/>
    <w:basedOn w:val="Normal"/>
    <w:semiHidden/>
    <w:pPr>
      <w:spacing w:before="100" w:beforeAutospacing="1" w:after="100" w:afterAutospacing="1"/>
    </w:pPr>
  </w:style>
  <w:style w:type="paragraph" w:styleId="En-tte">
    <w:name w:val="header"/>
    <w:basedOn w:val="Normal"/>
    <w:semiHidden/>
    <w:pPr>
      <w:tabs>
        <w:tab w:val="center" w:pos="4536"/>
        <w:tab w:val="right" w:pos="9072"/>
      </w:tabs>
    </w:pPr>
  </w:style>
  <w:style w:type="character" w:styleId="Lienhypertexte">
    <w:name w:val="Hyperlink"/>
    <w:uiPriority w:val="99"/>
    <w:unhideWhenUsed/>
    <w:rsid w:val="00CF5509"/>
    <w:rPr>
      <w:color w:val="0000FF"/>
      <w:u w:val="single"/>
    </w:rPr>
  </w:style>
  <w:style w:type="character" w:styleId="Lienhypertextesuivivisit">
    <w:name w:val="FollowedHyperlink"/>
    <w:uiPriority w:val="99"/>
    <w:semiHidden/>
    <w:unhideWhenUsed/>
    <w:rsid w:val="00215DFE"/>
    <w:rPr>
      <w:color w:val="800080"/>
      <w:u w:val="single"/>
    </w:rPr>
  </w:style>
  <w:style w:type="character" w:customStyle="1" w:styleId="PieddepageCar">
    <w:name w:val="Pied de page Car"/>
    <w:link w:val="Pieddepage"/>
    <w:uiPriority w:val="99"/>
    <w:rsid w:val="00FC0123"/>
    <w:rPr>
      <w:sz w:val="24"/>
    </w:rPr>
  </w:style>
  <w:style w:type="character" w:styleId="Mentionnonrsolue">
    <w:name w:val="Unresolved Mention"/>
    <w:uiPriority w:val="99"/>
    <w:semiHidden/>
    <w:unhideWhenUsed/>
    <w:rsid w:val="00FC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www.catechese-par-la-parole.catholique.fr/collection-12-donn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techese-par-la-parole.catholique.fr/collection-12-donne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745</Words>
  <Characters>4102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Pour Approfondissement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Approfondissement :</dc:title>
  <dc:subject/>
  <dc:creator>MAISON</dc:creator>
  <cp:keywords/>
  <dc:description/>
  <cp:lastModifiedBy>odile theiller</cp:lastModifiedBy>
  <cp:revision>27</cp:revision>
  <cp:lastPrinted>2018-06-16T15:01:00Z</cp:lastPrinted>
  <dcterms:created xsi:type="dcterms:W3CDTF">2018-06-16T13:55:00Z</dcterms:created>
  <dcterms:modified xsi:type="dcterms:W3CDTF">2024-05-24T15:18:00Z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112808540</vt:i4>
  </property>
  <property fmtid="{D5CDD505-2E9C-101B-9397-08002B2CF9AE}" pid="3" name="_EmailSubject">
    <vt:lpwstr>Donner adultes</vt:lpwstr>
  </property>
  <property fmtid="{D5CDD505-2E9C-101B-9397-08002B2CF9AE}" pid="4" name="_AuthorEmail">
    <vt:lpwstr>odile.ogier@editions-crer.fr</vt:lpwstr>
  </property>
  <property fmtid="{D5CDD505-2E9C-101B-9397-08002B2CF9AE}" pid="5" name="_AuthorEmailDisplayName">
    <vt:lpwstr>Odile OGIER</vt:lpwstr>
  </property>
  <property fmtid="{D5CDD505-2E9C-101B-9397-08002B2CF9AE}" pid="6" name="_ReviewingToolsShownOnce">
    <vt:lpwstr/>
  </property>
</Properties>
</file>